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0448" w14:textId="77777777" w:rsidR="00692774" w:rsidRPr="00692774" w:rsidRDefault="00692774" w:rsidP="00692774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6E7F0782" w14:textId="77777777" w:rsidR="00692774" w:rsidRPr="00692774" w:rsidRDefault="00692774" w:rsidP="00692774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1A4FFFC3" w14:textId="77777777" w:rsidR="00692774" w:rsidRPr="00692774" w:rsidRDefault="00692774" w:rsidP="00692774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A13A74C" w14:textId="77777777" w:rsidR="00692774" w:rsidRPr="00692774" w:rsidRDefault="00692774" w:rsidP="00692774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3102B94" wp14:editId="7E64C180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46BD7F77" id="Graphic 1" o:spid="_x0000_s1026" style="position:absolute;margin-left:83.7pt;margin-top:25.1pt;width:439.95pt;height:1.8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2F05BEB7" w14:textId="77777777" w:rsidR="00692774" w:rsidRPr="00692774" w:rsidRDefault="00692774" w:rsidP="00692774">
      <w:pPr>
        <w:spacing w:before="2"/>
        <w:rPr>
          <w:b/>
          <w:sz w:val="18"/>
        </w:rPr>
      </w:pPr>
    </w:p>
    <w:p w14:paraId="0A723D7D" w14:textId="77777777" w:rsidR="00692774" w:rsidRPr="00692774" w:rsidRDefault="00692774" w:rsidP="00692774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5BAD9111" w14:textId="77777777" w:rsidR="00692774" w:rsidRPr="00692774" w:rsidRDefault="00692774" w:rsidP="00692774">
      <w:pPr>
        <w:rPr>
          <w:b/>
          <w:sz w:val="28"/>
        </w:rPr>
      </w:pPr>
    </w:p>
    <w:p w14:paraId="2CA31CE8" w14:textId="77777777" w:rsidR="00692774" w:rsidRPr="00692774" w:rsidRDefault="00692774" w:rsidP="00692774">
      <w:pPr>
        <w:spacing w:before="243"/>
        <w:rPr>
          <w:b/>
          <w:sz w:val="28"/>
        </w:rPr>
      </w:pPr>
    </w:p>
    <w:p w14:paraId="0898C10F" w14:textId="77777777" w:rsidR="00692774" w:rsidRPr="00692774" w:rsidRDefault="00692774" w:rsidP="00692774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595008" behindDoc="1" locked="0" layoutInCell="1" allowOverlap="1" wp14:anchorId="7A604B8D" wp14:editId="5B3F4A65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67330894" w14:textId="77777777" w:rsidR="00692774" w:rsidRPr="00692774" w:rsidRDefault="00692774" w:rsidP="00692774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r w:rsidRPr="00692774">
        <w:rPr>
          <w:spacing w:val="-2"/>
          <w:sz w:val="28"/>
        </w:rPr>
        <w:t>Финуниверситета</w:t>
      </w:r>
    </w:p>
    <w:p w14:paraId="2BDD1572" w14:textId="77777777" w:rsidR="00692774" w:rsidRPr="00692774" w:rsidRDefault="00692774" w:rsidP="00692774">
      <w:pPr>
        <w:spacing w:before="91"/>
        <w:rPr>
          <w:sz w:val="28"/>
        </w:rPr>
      </w:pPr>
    </w:p>
    <w:p w14:paraId="5B8C7DAB" w14:textId="77777777" w:rsidR="00692774" w:rsidRPr="00692774" w:rsidRDefault="00692774" w:rsidP="00692774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37BDFF5C" w14:textId="77777777" w:rsidR="00692774" w:rsidRPr="00692774" w:rsidRDefault="00692774" w:rsidP="00692774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0EFA3807" w14:textId="77777777" w:rsidR="00692774" w:rsidRPr="00692774" w:rsidRDefault="00692774" w:rsidP="00692774">
      <w:pPr>
        <w:rPr>
          <w:sz w:val="28"/>
        </w:rPr>
      </w:pPr>
    </w:p>
    <w:p w14:paraId="30442296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40EF9741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428A6C62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536CC849" w14:textId="77777777" w:rsidR="00692774" w:rsidRPr="00692774" w:rsidRDefault="00692774" w:rsidP="00692774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6C2B772" w14:textId="5BEABB0E" w:rsidR="00692774" w:rsidRPr="00692774" w:rsidRDefault="00692774" w:rsidP="00692774">
      <w:pPr>
        <w:spacing w:line="317" w:lineRule="exact"/>
        <w:jc w:val="center"/>
        <w:rPr>
          <w:b/>
          <w:caps/>
          <w:sz w:val="28"/>
        </w:rPr>
      </w:pPr>
      <w:r w:rsidRPr="00692774">
        <w:rPr>
          <w:b/>
          <w:caps/>
          <w:sz w:val="28"/>
        </w:rPr>
        <w:t>ГОСУДАРСТВЕННОЙ ИТОГОВОЙ АТТЕСТАЦИИ</w:t>
      </w:r>
    </w:p>
    <w:p w14:paraId="2CC584DE" w14:textId="77777777" w:rsidR="00692774" w:rsidRDefault="00692774" w:rsidP="00692774">
      <w:pPr>
        <w:jc w:val="center"/>
        <w:rPr>
          <w:sz w:val="28"/>
        </w:rPr>
      </w:pPr>
    </w:p>
    <w:p w14:paraId="77044682" w14:textId="24BAC934" w:rsidR="00692774" w:rsidRPr="00692774" w:rsidRDefault="00692774" w:rsidP="00692774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7A11EEF8" w14:textId="77777777" w:rsidR="00692774" w:rsidRPr="00692774" w:rsidRDefault="00692774" w:rsidP="00692774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1D09A924" w14:textId="77777777" w:rsidR="00692774" w:rsidRPr="00692774" w:rsidRDefault="00692774" w:rsidP="00692774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AA8619" w14:textId="77777777" w:rsidR="00692774" w:rsidRPr="00692774" w:rsidRDefault="00692774" w:rsidP="00692774">
      <w:pPr>
        <w:spacing w:line="317" w:lineRule="exact"/>
        <w:jc w:val="center"/>
        <w:rPr>
          <w:b/>
          <w:caps/>
          <w:sz w:val="28"/>
        </w:rPr>
      </w:pPr>
    </w:p>
    <w:p w14:paraId="26E73384" w14:textId="77777777" w:rsidR="00692774" w:rsidRPr="00692774" w:rsidRDefault="00692774" w:rsidP="00692774">
      <w:pPr>
        <w:spacing w:line="317" w:lineRule="exact"/>
        <w:jc w:val="center"/>
        <w:rPr>
          <w:b/>
          <w:caps/>
          <w:sz w:val="28"/>
        </w:rPr>
      </w:pPr>
    </w:p>
    <w:p w14:paraId="0EB01EE8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159E567E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7668D9B1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2F7444CD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1A803CB9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44A64D4A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3AEFDFAF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1F650136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0EC36C8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0FE590C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38AAD24A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C523750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4920BBCC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07D162BF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06C5E081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7042614B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3D9B6F6F" w14:textId="3086FC3C" w:rsidR="00692774" w:rsidRDefault="00692774" w:rsidP="00692774">
      <w:pPr>
        <w:spacing w:line="317" w:lineRule="exact"/>
        <w:jc w:val="center"/>
        <w:rPr>
          <w:sz w:val="28"/>
        </w:rPr>
      </w:pPr>
    </w:p>
    <w:p w14:paraId="45875D7E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F0ED277" w14:textId="77777777" w:rsidR="00692774" w:rsidRPr="00692774" w:rsidRDefault="00692774" w:rsidP="00692774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46ACCA3D" w14:textId="6016E5D2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</w:t>
      </w:r>
      <w:r w:rsidRPr="00692774">
        <w:rPr>
          <w:sz w:val="28"/>
          <w:szCs w:val="24"/>
        </w:rPr>
        <w:t xml:space="preserve">программы </w:t>
      </w:r>
      <w:r>
        <w:rPr>
          <w:sz w:val="28"/>
          <w:szCs w:val="24"/>
        </w:rPr>
        <w:t xml:space="preserve">государственной итоговой аттестации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6DD76A09" w14:textId="13BF962B" w:rsidR="00692774" w:rsidRPr="00692774" w:rsidRDefault="008103CE" w:rsidP="00692774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="00692774"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="00692774" w:rsidRPr="00692774">
        <w:rPr>
          <w:sz w:val="28"/>
          <w:szCs w:val="24"/>
        </w:rPr>
        <w:t xml:space="preserve"> общего образования.</w:t>
      </w:r>
    </w:p>
    <w:p w14:paraId="7C0BE057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6EAA5A38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15674D23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6CFD4A16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4C10243B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224AB730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2762786B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07B25B65" w14:textId="5FCF6145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>
        <w:rPr>
          <w:sz w:val="28"/>
          <w:szCs w:val="24"/>
        </w:rPr>
        <w:t xml:space="preserve">государственной итоговой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6068DFD8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32605D7A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35EEDC66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597056" behindDoc="1" locked="0" layoutInCell="1" allowOverlap="1" wp14:anchorId="2615ED5E" wp14:editId="323FFF7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A0F0C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766FF89A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40A12375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00DA0E8F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486D2943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1ED4DAB7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</w:p>
    <w:p w14:paraId="66D76895" w14:textId="77777777" w:rsidR="00692774" w:rsidRPr="00692774" w:rsidRDefault="00692774" w:rsidP="00692774">
      <w:pPr>
        <w:spacing w:before="67"/>
        <w:ind w:right="860"/>
        <w:rPr>
          <w:sz w:val="28"/>
          <w:szCs w:val="24"/>
        </w:rPr>
      </w:pPr>
    </w:p>
    <w:p w14:paraId="1241B238" w14:textId="1FA1C6AA" w:rsidR="00692774" w:rsidRPr="00692774" w:rsidRDefault="00692774" w:rsidP="00692774">
      <w:pPr>
        <w:spacing w:before="67"/>
        <w:ind w:right="860"/>
        <w:rPr>
          <w:sz w:val="28"/>
          <w:szCs w:val="24"/>
        </w:rPr>
      </w:pPr>
    </w:p>
    <w:p w14:paraId="7D5EDAB1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</w:p>
    <w:p w14:paraId="3AF8BC06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</w:p>
    <w:p w14:paraId="7352189B" w14:textId="4906CFDE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2F86D7C3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Липецкий филиал Финуниверситета, 2023</w:t>
      </w:r>
    </w:p>
    <w:p w14:paraId="7BE415D1" w14:textId="77777777" w:rsidR="001D3307" w:rsidRDefault="001D3307">
      <w:pPr>
        <w:spacing w:line="275" w:lineRule="exact"/>
        <w:jc w:val="both"/>
        <w:rPr>
          <w:sz w:val="24"/>
        </w:rPr>
        <w:sectPr w:rsidR="001D3307">
          <w:pgSz w:w="11910" w:h="16840"/>
          <w:pgMar w:top="1040" w:right="200" w:bottom="280" w:left="1220" w:header="720" w:footer="720" w:gutter="0"/>
          <w:cols w:space="720"/>
        </w:sectPr>
      </w:pPr>
    </w:p>
    <w:p w14:paraId="77CC3E61" w14:textId="03ACBD63" w:rsidR="008E55B5" w:rsidRPr="008E55B5" w:rsidRDefault="008E55B5" w:rsidP="008E55B5">
      <w:pPr>
        <w:pStyle w:val="a3"/>
        <w:ind w:left="461" w:right="663" w:firstLine="710"/>
        <w:jc w:val="center"/>
        <w:rPr>
          <w:b/>
          <w:bCs/>
        </w:rPr>
      </w:pPr>
      <w:r w:rsidRPr="008E55B5">
        <w:rPr>
          <w:b/>
          <w:bCs/>
        </w:rPr>
        <w:lastRenderedPageBreak/>
        <w:t>1.Код формулировки компетенций</w:t>
      </w:r>
    </w:p>
    <w:p w14:paraId="26FE838F" w14:textId="77777777" w:rsidR="008E55B5" w:rsidRDefault="008E55B5">
      <w:pPr>
        <w:pStyle w:val="a3"/>
        <w:ind w:left="461" w:right="663" w:firstLine="710"/>
        <w:jc w:val="both"/>
      </w:pPr>
    </w:p>
    <w:p w14:paraId="63E98723" w14:textId="718218CE" w:rsidR="001D3307" w:rsidRDefault="00C33E2D">
      <w:pPr>
        <w:pStyle w:val="a3"/>
        <w:ind w:left="461" w:right="663" w:firstLine="710"/>
        <w:jc w:val="both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ГИА)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 звена в соответствии с ФГОС СПО по специальности 38.02.07 Банковское дело в</w:t>
      </w:r>
      <w:r>
        <w:rPr>
          <w:spacing w:val="1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3"/>
        </w:rPr>
        <w:t xml:space="preserve"> </w:t>
      </w:r>
      <w:r>
        <w:t>деятельности:</w:t>
      </w:r>
    </w:p>
    <w:p w14:paraId="10F24281" w14:textId="77777777" w:rsidR="001D3307" w:rsidRDefault="00C33E2D">
      <w:pPr>
        <w:pStyle w:val="a4"/>
        <w:numPr>
          <w:ilvl w:val="0"/>
          <w:numId w:val="5"/>
        </w:numPr>
        <w:tabs>
          <w:tab w:val="left" w:pos="1456"/>
        </w:tabs>
        <w:spacing w:line="294" w:lineRule="exact"/>
        <w:ind w:left="1455"/>
        <w:jc w:val="both"/>
        <w:rPr>
          <w:sz w:val="24"/>
        </w:rPr>
      </w:pPr>
      <w:r>
        <w:rPr>
          <w:sz w:val="24"/>
        </w:rPr>
        <w:t>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операций;</w:t>
      </w:r>
    </w:p>
    <w:p w14:paraId="38EDFAD9" w14:textId="77777777" w:rsidR="001D3307" w:rsidRDefault="00C33E2D">
      <w:pPr>
        <w:pStyle w:val="a4"/>
        <w:numPr>
          <w:ilvl w:val="0"/>
          <w:numId w:val="5"/>
        </w:numPr>
        <w:tabs>
          <w:tab w:val="left" w:pos="1456"/>
        </w:tabs>
        <w:spacing w:line="293" w:lineRule="exact"/>
        <w:ind w:left="1455"/>
        <w:jc w:val="both"/>
        <w:rPr>
          <w:sz w:val="24"/>
        </w:rPr>
      </w:pPr>
      <w:r>
        <w:rPr>
          <w:sz w:val="24"/>
        </w:rPr>
        <w:t>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операций;</w:t>
      </w:r>
    </w:p>
    <w:p w14:paraId="1CBD2236" w14:textId="77777777" w:rsidR="001D3307" w:rsidRDefault="00C33E2D">
      <w:pPr>
        <w:pStyle w:val="a4"/>
        <w:numPr>
          <w:ilvl w:val="0"/>
          <w:numId w:val="5"/>
        </w:numPr>
        <w:tabs>
          <w:tab w:val="left" w:pos="1456"/>
        </w:tabs>
        <w:spacing w:line="237" w:lineRule="auto"/>
        <w:ind w:right="673" w:firstLine="710"/>
        <w:jc w:val="both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(ПК):</w:t>
      </w:r>
    </w:p>
    <w:p w14:paraId="45508908" w14:textId="77777777" w:rsidR="005C653E" w:rsidRDefault="005C653E" w:rsidP="005C653E">
      <w:pPr>
        <w:pStyle w:val="a3"/>
        <w:ind w:left="461" w:right="661"/>
      </w:pPr>
      <w:r>
        <w:t>Выпускник,</w:t>
      </w:r>
      <w:r>
        <w:rPr>
          <w:spacing w:val="-6"/>
        </w:rPr>
        <w:t xml:space="preserve"> </w:t>
      </w:r>
      <w:r>
        <w:t>освоивший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6"/>
        </w:rPr>
        <w:t xml:space="preserve"> </w:t>
      </w:r>
      <w:r>
        <w:t>программу,</w:t>
      </w:r>
      <w:r>
        <w:rPr>
          <w:spacing w:val="-6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обладать</w:t>
      </w:r>
      <w:r>
        <w:rPr>
          <w:spacing w:val="-6"/>
        </w:rPr>
        <w:t xml:space="preserve"> </w:t>
      </w:r>
      <w:r>
        <w:t>следующими общими компетенциями (далее - ОК):</w:t>
      </w:r>
    </w:p>
    <w:p w14:paraId="3DA5E381" w14:textId="77777777" w:rsidR="005C653E" w:rsidRDefault="005C653E" w:rsidP="005C653E">
      <w:pPr>
        <w:pStyle w:val="a3"/>
        <w:spacing w:before="274"/>
        <w:ind w:left="461" w:right="661"/>
      </w:pPr>
      <w:r>
        <w:t>ОК</w:t>
      </w:r>
      <w:r>
        <w:rPr>
          <w:spacing w:val="-5"/>
        </w:rPr>
        <w:t xml:space="preserve"> </w:t>
      </w:r>
      <w:r>
        <w:t>01.</w:t>
      </w:r>
      <w:r>
        <w:rPr>
          <w:spacing w:val="-5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 применительно к различным контекстам;</w:t>
      </w:r>
    </w:p>
    <w:p w14:paraId="20159F69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3"/>
        </w:rPr>
        <w:t xml:space="preserve"> </w:t>
      </w:r>
      <w:r>
        <w:t>02.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поиск,</w:t>
      </w:r>
      <w:r>
        <w:rPr>
          <w:spacing w:val="-3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интерпретацию</w:t>
      </w:r>
      <w:r>
        <w:rPr>
          <w:spacing w:val="-3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необходимой</w:t>
      </w:r>
      <w:r>
        <w:rPr>
          <w:spacing w:val="-3"/>
        </w:rPr>
        <w:t xml:space="preserve"> </w:t>
      </w:r>
      <w:r>
        <w:t>для выполнения задач профессиональной деятельности;</w:t>
      </w:r>
    </w:p>
    <w:p w14:paraId="789146EC" w14:textId="77777777" w:rsidR="005C653E" w:rsidRDefault="005C653E" w:rsidP="005C653E">
      <w:pPr>
        <w:pStyle w:val="a3"/>
        <w:ind w:left="461" w:right="661"/>
      </w:pPr>
      <w:r>
        <w:t>ОК</w:t>
      </w:r>
      <w:r>
        <w:rPr>
          <w:spacing w:val="-4"/>
        </w:rPr>
        <w:t xml:space="preserve"> </w:t>
      </w:r>
      <w:r>
        <w:t>03.</w:t>
      </w:r>
      <w:r>
        <w:rPr>
          <w:spacing w:val="-4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собственное</w:t>
      </w:r>
      <w:r>
        <w:rPr>
          <w:spacing w:val="-5"/>
        </w:rPr>
        <w:t xml:space="preserve"> </w:t>
      </w:r>
      <w:r>
        <w:t>профессиональное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личностное </w:t>
      </w:r>
      <w:r>
        <w:rPr>
          <w:spacing w:val="-2"/>
        </w:rPr>
        <w:t>развитие;</w:t>
      </w:r>
    </w:p>
    <w:p w14:paraId="785ACC62" w14:textId="77777777" w:rsidR="005C653E" w:rsidRDefault="005C653E" w:rsidP="005C653E">
      <w:pPr>
        <w:pStyle w:val="a3"/>
        <w:spacing w:before="1"/>
        <w:ind w:left="461"/>
      </w:pPr>
      <w:r>
        <w:t>ОК</w:t>
      </w:r>
      <w:r>
        <w:rPr>
          <w:spacing w:val="-4"/>
        </w:rPr>
        <w:t xml:space="preserve"> </w:t>
      </w:r>
      <w:r>
        <w:t>04.</w:t>
      </w:r>
      <w:r>
        <w:rPr>
          <w:spacing w:val="-4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команде,</w:t>
      </w:r>
      <w:r>
        <w:rPr>
          <w:spacing w:val="-4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коллегами, руководством, клиентами;</w:t>
      </w:r>
    </w:p>
    <w:p w14:paraId="4E5FC728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4"/>
        </w:rPr>
        <w:t xml:space="preserve"> </w:t>
      </w:r>
      <w:r>
        <w:t>05.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устную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письменную</w:t>
      </w:r>
      <w:r>
        <w:rPr>
          <w:spacing w:val="-4"/>
        </w:rPr>
        <w:t xml:space="preserve"> </w:t>
      </w:r>
      <w:r>
        <w:t>коммуникацию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государственном</w:t>
      </w:r>
      <w:r>
        <w:rPr>
          <w:spacing w:val="-5"/>
        </w:rPr>
        <w:t xml:space="preserve"> </w:t>
      </w:r>
      <w:r>
        <w:t>языке Российской Федерации с учетом особенностей социального и культурного контекста;</w:t>
      </w:r>
    </w:p>
    <w:p w14:paraId="4B68379A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5"/>
        </w:rPr>
        <w:t xml:space="preserve"> </w:t>
      </w:r>
      <w:r>
        <w:t>06.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гражданско-патриотическую</w:t>
      </w:r>
      <w:r>
        <w:rPr>
          <w:spacing w:val="-5"/>
        </w:rPr>
        <w:t xml:space="preserve"> </w:t>
      </w:r>
      <w:r>
        <w:t>позицию,</w:t>
      </w:r>
      <w:r>
        <w:rPr>
          <w:spacing w:val="-5"/>
        </w:rPr>
        <w:t xml:space="preserve"> </w:t>
      </w:r>
      <w:r>
        <w:t>демонстрировать</w:t>
      </w:r>
      <w:r>
        <w:rPr>
          <w:spacing w:val="-4"/>
        </w:rPr>
        <w:t xml:space="preserve"> </w:t>
      </w:r>
      <w:r>
        <w:t>осознанное поведение на основе традиционных общечеловеческих ценностей, применять стандарты антикоррупционного поведения;</w:t>
      </w:r>
    </w:p>
    <w:p w14:paraId="7829E243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5"/>
        </w:rPr>
        <w:t xml:space="preserve"> </w:t>
      </w:r>
      <w:r>
        <w:t>07.</w:t>
      </w:r>
      <w:r>
        <w:rPr>
          <w:spacing w:val="-5"/>
        </w:rPr>
        <w:t xml:space="preserve"> </w:t>
      </w:r>
      <w:r>
        <w:t>Содействовать</w:t>
      </w:r>
      <w:r>
        <w:rPr>
          <w:spacing w:val="-4"/>
        </w:rPr>
        <w:t xml:space="preserve"> </w:t>
      </w:r>
      <w:r>
        <w:t>сохранению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среды,</w:t>
      </w:r>
      <w:r>
        <w:rPr>
          <w:spacing w:val="-5"/>
        </w:rPr>
        <w:t xml:space="preserve"> </w:t>
      </w:r>
      <w:r>
        <w:t>ресурсосбережению,</w:t>
      </w:r>
      <w:r>
        <w:rPr>
          <w:spacing w:val="-5"/>
        </w:rPr>
        <w:t xml:space="preserve"> </w:t>
      </w:r>
      <w:r>
        <w:t>эффективно действовать в чрезвычайных ситуациях;</w:t>
      </w:r>
    </w:p>
    <w:p w14:paraId="79DA23F1" w14:textId="77777777" w:rsidR="005C653E" w:rsidRDefault="005C653E" w:rsidP="005C653E">
      <w:pPr>
        <w:pStyle w:val="a3"/>
        <w:ind w:left="461" w:right="661"/>
      </w:pPr>
      <w:r>
        <w:t>ОК 08. Использовать средства физической культуры для сохранения и укрепления здоровья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поддержания</w:t>
      </w:r>
      <w:r>
        <w:rPr>
          <w:spacing w:val="-7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уровня физической подготовленности;</w:t>
      </w:r>
    </w:p>
    <w:p w14:paraId="40A1BB47" w14:textId="77777777" w:rsidR="005C653E" w:rsidRDefault="005C653E" w:rsidP="005C653E">
      <w:pPr>
        <w:pStyle w:val="a3"/>
        <w:spacing w:before="2" w:line="274" w:lineRule="exact"/>
        <w:ind w:left="461"/>
      </w:pPr>
      <w:r>
        <w:t>ОК</w:t>
      </w:r>
      <w:r>
        <w:rPr>
          <w:spacing w:val="-13"/>
        </w:rPr>
        <w:t xml:space="preserve"> </w:t>
      </w:r>
      <w:r>
        <w:t>09.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информационные</w:t>
      </w:r>
      <w:r>
        <w:rPr>
          <w:spacing w:val="-11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rPr>
          <w:spacing w:val="-2"/>
        </w:rPr>
        <w:t>деятельности;</w:t>
      </w:r>
    </w:p>
    <w:p w14:paraId="179A6DD5" w14:textId="77777777" w:rsidR="005C653E" w:rsidRDefault="005C653E" w:rsidP="005C653E">
      <w:pPr>
        <w:pStyle w:val="a3"/>
        <w:ind w:left="461" w:right="661"/>
      </w:pPr>
      <w:r>
        <w:t>ОК</w:t>
      </w:r>
      <w:r>
        <w:rPr>
          <w:spacing w:val="-4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документацией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государственном</w:t>
      </w:r>
      <w:r>
        <w:rPr>
          <w:spacing w:val="-5"/>
        </w:rPr>
        <w:t xml:space="preserve"> </w:t>
      </w:r>
      <w:r>
        <w:t>и иностранном языках;</w:t>
      </w:r>
    </w:p>
    <w:p w14:paraId="1A745275" w14:textId="77777777" w:rsidR="005C653E" w:rsidRDefault="005C653E" w:rsidP="005C653E">
      <w:pPr>
        <w:pStyle w:val="a3"/>
        <w:ind w:left="461" w:right="661"/>
      </w:pPr>
      <w:r>
        <w:t>ОК</w:t>
      </w:r>
      <w:r>
        <w:rPr>
          <w:spacing w:val="-5"/>
        </w:rPr>
        <w:t xml:space="preserve"> </w:t>
      </w:r>
      <w:r>
        <w:t>11.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финансовой</w:t>
      </w:r>
      <w:r>
        <w:rPr>
          <w:spacing w:val="-5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планировать предпринимательскую деятельность в профессиональной сфере.</w:t>
      </w:r>
    </w:p>
    <w:p w14:paraId="475AEE02" w14:textId="77777777" w:rsidR="005C653E" w:rsidRDefault="005C653E" w:rsidP="005C653E">
      <w:pPr>
        <w:pStyle w:val="a3"/>
        <w:spacing w:before="62"/>
        <w:ind w:left="461"/>
      </w:pPr>
      <w:r>
        <w:t>Виды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профессиональные</w:t>
      </w:r>
      <w:r>
        <w:rPr>
          <w:spacing w:val="-12"/>
        </w:rPr>
        <w:t xml:space="preserve"> </w:t>
      </w:r>
      <w:r>
        <w:t>компетенции</w:t>
      </w:r>
      <w:r>
        <w:rPr>
          <w:spacing w:val="-9"/>
        </w:rPr>
        <w:t xml:space="preserve"> </w:t>
      </w:r>
      <w:r>
        <w:rPr>
          <w:spacing w:val="-2"/>
        </w:rPr>
        <w:t>выпускника:</w:t>
      </w:r>
    </w:p>
    <w:p w14:paraId="0669A2DD" w14:textId="77777777" w:rsidR="005C653E" w:rsidRDefault="005C653E" w:rsidP="005C653E">
      <w:pPr>
        <w:pStyle w:val="a3"/>
        <w:spacing w:line="275" w:lineRule="exact"/>
        <w:ind w:left="461"/>
      </w:pPr>
      <w:r>
        <w:rPr>
          <w:b/>
        </w:rPr>
        <w:t>ПМ.01</w:t>
      </w:r>
      <w:r>
        <w:rPr>
          <w:b/>
          <w:spacing w:val="-3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 xml:space="preserve">расчетных </w:t>
      </w:r>
      <w:r>
        <w:rPr>
          <w:spacing w:val="-2"/>
        </w:rPr>
        <w:t>операций</w:t>
      </w:r>
    </w:p>
    <w:p w14:paraId="1D99AD7D" w14:textId="77777777" w:rsidR="005C653E" w:rsidRDefault="005C653E" w:rsidP="005C653E">
      <w:pPr>
        <w:pStyle w:val="a3"/>
        <w:spacing w:line="274" w:lineRule="exact"/>
        <w:ind w:left="461"/>
      </w:pPr>
      <w:r>
        <w:t>ПК</w:t>
      </w:r>
      <w:r>
        <w:rPr>
          <w:spacing w:val="-7"/>
        </w:rPr>
        <w:t xml:space="preserve"> </w:t>
      </w:r>
      <w:r>
        <w:t>1.1.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расчетно-кассовое</w:t>
      </w:r>
      <w:r>
        <w:rPr>
          <w:spacing w:val="-5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rPr>
          <w:spacing w:val="-2"/>
        </w:rPr>
        <w:t>клиентов</w:t>
      </w:r>
    </w:p>
    <w:p w14:paraId="2BA1468A" w14:textId="77777777" w:rsidR="005C653E" w:rsidRDefault="005C653E" w:rsidP="005C653E">
      <w:pPr>
        <w:pStyle w:val="a3"/>
        <w:spacing w:line="242" w:lineRule="auto"/>
        <w:ind w:left="461" w:right="661"/>
      </w:pPr>
      <w:r>
        <w:t>ПК</w:t>
      </w:r>
      <w:r>
        <w:rPr>
          <w:spacing w:val="-4"/>
        </w:rPr>
        <w:t xml:space="preserve"> </w:t>
      </w:r>
      <w:r>
        <w:t>1.2.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безналичные</w:t>
      </w:r>
      <w:r>
        <w:rPr>
          <w:spacing w:val="-6"/>
        </w:rPr>
        <w:t xml:space="preserve"> </w:t>
      </w:r>
      <w:r>
        <w:t>платежи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расчетов в национальной и иностранной валютах</w:t>
      </w:r>
    </w:p>
    <w:p w14:paraId="657D84DB" w14:textId="77777777" w:rsidR="0033333B" w:rsidRDefault="005C653E" w:rsidP="005C653E">
      <w:pPr>
        <w:pStyle w:val="a3"/>
        <w:spacing w:line="242" w:lineRule="auto"/>
        <w:ind w:left="461" w:right="898"/>
      </w:pPr>
      <w:r>
        <w:t>ПК.1.3.</w:t>
      </w:r>
      <w:r>
        <w:rPr>
          <w:spacing w:val="-11"/>
        </w:rPr>
        <w:t xml:space="preserve"> </w:t>
      </w:r>
      <w:r>
        <w:t>Осуществлять</w:t>
      </w:r>
      <w:r>
        <w:rPr>
          <w:spacing w:val="-7"/>
        </w:rPr>
        <w:t xml:space="preserve"> </w:t>
      </w:r>
      <w:r>
        <w:t>расчетное</w:t>
      </w:r>
      <w:r>
        <w:rPr>
          <w:spacing w:val="-15"/>
        </w:rPr>
        <w:t xml:space="preserve"> </w:t>
      </w:r>
      <w:r>
        <w:t>обслуживание</w:t>
      </w:r>
      <w:r>
        <w:rPr>
          <w:spacing w:val="-12"/>
        </w:rPr>
        <w:t xml:space="preserve"> </w:t>
      </w:r>
      <w:r>
        <w:t>счетов</w:t>
      </w:r>
      <w:r>
        <w:rPr>
          <w:spacing w:val="-9"/>
        </w:rPr>
        <w:t xml:space="preserve"> </w:t>
      </w:r>
      <w:r>
        <w:t>бюджетов</w:t>
      </w:r>
      <w:r>
        <w:rPr>
          <w:spacing w:val="-5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 xml:space="preserve">уровней </w:t>
      </w:r>
    </w:p>
    <w:p w14:paraId="651BE376" w14:textId="0A9DDEEB" w:rsidR="005C653E" w:rsidRDefault="005C653E" w:rsidP="005C653E">
      <w:pPr>
        <w:pStyle w:val="a3"/>
        <w:spacing w:line="242" w:lineRule="auto"/>
        <w:ind w:left="461" w:right="898"/>
      </w:pPr>
      <w:r>
        <w:t>ПК 1.4. Осуществлять межбанковские расчеты</w:t>
      </w:r>
    </w:p>
    <w:p w14:paraId="69F37765" w14:textId="77777777" w:rsidR="0033333B" w:rsidRDefault="005C653E" w:rsidP="0033333B">
      <w:pPr>
        <w:pStyle w:val="a3"/>
        <w:spacing w:line="273" w:lineRule="exact"/>
        <w:ind w:left="461"/>
        <w:rPr>
          <w:spacing w:val="-2"/>
        </w:rPr>
      </w:pPr>
      <w:r>
        <w:t>ПК</w:t>
      </w:r>
      <w:r>
        <w:rPr>
          <w:spacing w:val="-10"/>
        </w:rPr>
        <w:t xml:space="preserve"> </w:t>
      </w:r>
      <w:r>
        <w:t>1.5.</w:t>
      </w:r>
      <w:r>
        <w:rPr>
          <w:spacing w:val="-8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международные</w:t>
      </w:r>
      <w:r>
        <w:rPr>
          <w:spacing w:val="-6"/>
        </w:rPr>
        <w:t xml:space="preserve"> </w:t>
      </w:r>
      <w:r>
        <w:t>расчеты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экспортно-импортным</w:t>
      </w:r>
      <w:r>
        <w:rPr>
          <w:spacing w:val="-13"/>
        </w:rPr>
        <w:t xml:space="preserve"> </w:t>
      </w:r>
      <w:r>
        <w:rPr>
          <w:spacing w:val="-2"/>
        </w:rPr>
        <w:t>операциям</w:t>
      </w:r>
    </w:p>
    <w:p w14:paraId="59385762" w14:textId="1C404DC0" w:rsidR="005C653E" w:rsidRDefault="005C653E" w:rsidP="0033333B">
      <w:pPr>
        <w:pStyle w:val="a3"/>
        <w:spacing w:line="273" w:lineRule="exact"/>
        <w:ind w:left="461"/>
      </w:pPr>
      <w:r>
        <w:t>ПК</w:t>
      </w:r>
      <w:r>
        <w:rPr>
          <w:spacing w:val="-14"/>
        </w:rPr>
        <w:t xml:space="preserve"> </w:t>
      </w:r>
      <w:r>
        <w:t>1.6.</w:t>
      </w:r>
      <w:r>
        <w:rPr>
          <w:spacing w:val="-6"/>
        </w:rPr>
        <w:t xml:space="preserve"> </w:t>
      </w:r>
      <w:r>
        <w:t>Обслуживать</w:t>
      </w:r>
      <w:r>
        <w:rPr>
          <w:spacing w:val="-4"/>
        </w:rPr>
        <w:t xml:space="preserve"> </w:t>
      </w:r>
      <w:r>
        <w:t>расчетные</w:t>
      </w:r>
      <w:r>
        <w:rPr>
          <w:spacing w:val="-14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видов</w:t>
      </w:r>
      <w:r>
        <w:rPr>
          <w:spacing w:val="-13"/>
        </w:rPr>
        <w:t xml:space="preserve"> </w:t>
      </w:r>
      <w:r>
        <w:rPr>
          <w:spacing w:val="-2"/>
        </w:rPr>
        <w:t>платежных</w:t>
      </w:r>
    </w:p>
    <w:p w14:paraId="617D2F87" w14:textId="77777777" w:rsidR="005C653E" w:rsidRDefault="005C653E" w:rsidP="005C653E">
      <w:pPr>
        <w:pStyle w:val="a3"/>
        <w:spacing w:line="275" w:lineRule="exact"/>
        <w:ind w:left="461"/>
      </w:pPr>
      <w:r>
        <w:rPr>
          <w:spacing w:val="-4"/>
        </w:rPr>
        <w:t>карт</w:t>
      </w:r>
    </w:p>
    <w:p w14:paraId="1A954196" w14:textId="77777777" w:rsidR="005C653E" w:rsidRDefault="005C653E" w:rsidP="005C653E">
      <w:pPr>
        <w:pStyle w:val="a3"/>
        <w:spacing w:before="271"/>
        <w:ind w:left="461"/>
      </w:pPr>
      <w:r>
        <w:rPr>
          <w:b/>
        </w:rPr>
        <w:t>ПМ.02</w:t>
      </w:r>
      <w:r>
        <w:rPr>
          <w:b/>
          <w:spacing w:val="-10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кредитных</w:t>
      </w:r>
      <w:r>
        <w:rPr>
          <w:spacing w:val="-5"/>
        </w:rPr>
        <w:t xml:space="preserve"> </w:t>
      </w:r>
      <w:r>
        <w:rPr>
          <w:spacing w:val="-2"/>
        </w:rPr>
        <w:t>операций</w:t>
      </w:r>
    </w:p>
    <w:p w14:paraId="3EFC5727" w14:textId="77777777" w:rsidR="005C653E" w:rsidRDefault="005C653E" w:rsidP="005C653E">
      <w:pPr>
        <w:pStyle w:val="a3"/>
        <w:spacing w:before="2" w:line="237" w:lineRule="auto"/>
        <w:ind w:left="461" w:right="4430"/>
        <w:rPr>
          <w:spacing w:val="40"/>
        </w:rPr>
      </w:pPr>
      <w:r>
        <w:t>ПК 2.1. Оценивать кредитоспособность клиентов.</w:t>
      </w:r>
      <w:r>
        <w:rPr>
          <w:spacing w:val="40"/>
        </w:rPr>
        <w:t xml:space="preserve"> </w:t>
      </w:r>
    </w:p>
    <w:p w14:paraId="6B01CE6A" w14:textId="09ACA32B" w:rsidR="005C653E" w:rsidRDefault="005C653E" w:rsidP="005C653E">
      <w:pPr>
        <w:pStyle w:val="a3"/>
        <w:spacing w:before="2" w:line="237" w:lineRule="auto"/>
        <w:ind w:left="461" w:right="4430"/>
      </w:pPr>
      <w:r>
        <w:t>ПК</w:t>
      </w:r>
      <w:r>
        <w:rPr>
          <w:spacing w:val="-9"/>
        </w:rPr>
        <w:t xml:space="preserve"> </w:t>
      </w:r>
      <w:r>
        <w:t>2.2.</w:t>
      </w:r>
      <w:r>
        <w:rPr>
          <w:spacing w:val="-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оформлять</w:t>
      </w:r>
      <w:r>
        <w:rPr>
          <w:spacing w:val="-8"/>
        </w:rPr>
        <w:t xml:space="preserve"> </w:t>
      </w:r>
      <w:r>
        <w:t>выдачу</w:t>
      </w:r>
      <w:r>
        <w:rPr>
          <w:spacing w:val="-15"/>
        </w:rPr>
        <w:t xml:space="preserve"> </w:t>
      </w:r>
      <w:r>
        <w:t>кредитов.</w:t>
      </w:r>
    </w:p>
    <w:p w14:paraId="3F5897D1" w14:textId="77777777" w:rsidR="005C653E" w:rsidRDefault="005C653E" w:rsidP="005C653E">
      <w:pPr>
        <w:pStyle w:val="a3"/>
        <w:spacing w:before="7" w:line="275" w:lineRule="exact"/>
        <w:ind w:left="461"/>
      </w:pPr>
      <w:r>
        <w:t>ПК</w:t>
      </w:r>
      <w:r>
        <w:rPr>
          <w:spacing w:val="-8"/>
        </w:rPr>
        <w:t xml:space="preserve"> </w:t>
      </w:r>
      <w:r>
        <w:t>2.3.</w:t>
      </w:r>
      <w:r>
        <w:rPr>
          <w:spacing w:val="-7"/>
        </w:rPr>
        <w:t xml:space="preserve"> </w:t>
      </w:r>
      <w:r>
        <w:t>Осуществлять сопровождение</w:t>
      </w:r>
      <w:r>
        <w:rPr>
          <w:spacing w:val="-5"/>
        </w:rPr>
        <w:t xml:space="preserve"> </w:t>
      </w:r>
      <w:r>
        <w:t>выданных</w:t>
      </w:r>
      <w:r>
        <w:rPr>
          <w:spacing w:val="-7"/>
        </w:rPr>
        <w:t xml:space="preserve"> </w:t>
      </w:r>
      <w:r>
        <w:rPr>
          <w:spacing w:val="-2"/>
        </w:rPr>
        <w:t>кредитов.</w:t>
      </w:r>
    </w:p>
    <w:p w14:paraId="44C50890" w14:textId="77777777" w:rsidR="005C653E" w:rsidRDefault="005C653E" w:rsidP="005C653E">
      <w:pPr>
        <w:pStyle w:val="a3"/>
        <w:spacing w:line="275" w:lineRule="exact"/>
        <w:ind w:left="461"/>
      </w:pPr>
      <w:r>
        <w:t>ПК</w:t>
      </w:r>
      <w:r>
        <w:rPr>
          <w:spacing w:val="-8"/>
        </w:rPr>
        <w:t xml:space="preserve"> </w:t>
      </w:r>
      <w:r>
        <w:t>2.4.</w:t>
      </w:r>
      <w:r>
        <w:rPr>
          <w:spacing w:val="-8"/>
        </w:rPr>
        <w:t xml:space="preserve"> </w:t>
      </w:r>
      <w:r>
        <w:t>Проводить</w:t>
      </w:r>
      <w:r>
        <w:rPr>
          <w:spacing w:val="-8"/>
        </w:rPr>
        <w:t xml:space="preserve"> </w:t>
      </w:r>
      <w:r>
        <w:t>операции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рынке</w:t>
      </w:r>
      <w:r>
        <w:rPr>
          <w:spacing w:val="-6"/>
        </w:rPr>
        <w:t xml:space="preserve"> </w:t>
      </w:r>
      <w:r>
        <w:t>межбанковских</w:t>
      </w:r>
      <w:r>
        <w:rPr>
          <w:spacing w:val="-7"/>
        </w:rPr>
        <w:t xml:space="preserve"> </w:t>
      </w:r>
      <w:r>
        <w:rPr>
          <w:spacing w:val="-2"/>
        </w:rPr>
        <w:t>кредитов.</w:t>
      </w:r>
    </w:p>
    <w:p w14:paraId="55E65BC5" w14:textId="77777777" w:rsidR="005C653E" w:rsidRDefault="005C653E" w:rsidP="005C653E">
      <w:pPr>
        <w:pStyle w:val="a3"/>
        <w:spacing w:before="2"/>
        <w:ind w:left="461"/>
      </w:pPr>
      <w:r>
        <w:t>ПК</w:t>
      </w:r>
      <w:r>
        <w:rPr>
          <w:spacing w:val="-7"/>
        </w:rPr>
        <w:t xml:space="preserve"> </w:t>
      </w:r>
      <w:r>
        <w:t>2.5.</w:t>
      </w:r>
      <w:r>
        <w:rPr>
          <w:spacing w:val="-4"/>
        </w:rPr>
        <w:t xml:space="preserve"> </w:t>
      </w:r>
      <w:r>
        <w:t>Формировать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резервы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возможные</w:t>
      </w:r>
      <w:r>
        <w:rPr>
          <w:spacing w:val="-10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2"/>
        </w:rPr>
        <w:t>кредитам</w:t>
      </w:r>
    </w:p>
    <w:p w14:paraId="015B7E25" w14:textId="77777777" w:rsidR="005C653E" w:rsidRDefault="005C653E" w:rsidP="005C653E">
      <w:pPr>
        <w:pStyle w:val="a3"/>
        <w:ind w:left="461"/>
      </w:pPr>
    </w:p>
    <w:p w14:paraId="2E03024C" w14:textId="77777777" w:rsidR="005C653E" w:rsidRDefault="005C653E" w:rsidP="005C653E">
      <w:pPr>
        <w:pStyle w:val="a3"/>
        <w:spacing w:line="237" w:lineRule="auto"/>
        <w:ind w:left="461"/>
      </w:pPr>
      <w:r>
        <w:rPr>
          <w:b/>
        </w:rPr>
        <w:t xml:space="preserve">ПМ.03 </w:t>
      </w:r>
      <w:r>
        <w:t>Выполнение работ по одной или нескольким профессиям рабочих,</w:t>
      </w:r>
      <w:r>
        <w:rPr>
          <w:spacing w:val="35"/>
        </w:rPr>
        <w:t xml:space="preserve"> </w:t>
      </w:r>
      <w:r>
        <w:t xml:space="preserve">должностям </w:t>
      </w:r>
      <w:r>
        <w:rPr>
          <w:spacing w:val="-2"/>
        </w:rPr>
        <w:t>служащих</w:t>
      </w:r>
    </w:p>
    <w:p w14:paraId="0E221A92" w14:textId="77777777" w:rsidR="0033333B" w:rsidRDefault="005C653E" w:rsidP="005C653E">
      <w:pPr>
        <w:pStyle w:val="a3"/>
        <w:spacing w:before="8" w:line="235" w:lineRule="auto"/>
        <w:ind w:left="461" w:right="2877"/>
      </w:pPr>
      <w:r>
        <w:t>ПК</w:t>
      </w:r>
      <w:r>
        <w:rPr>
          <w:spacing w:val="-6"/>
        </w:rPr>
        <w:t xml:space="preserve"> </w:t>
      </w:r>
      <w:r>
        <w:t>1.1.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расчетно-кассовое</w:t>
      </w:r>
      <w:r>
        <w:rPr>
          <w:spacing w:val="-7"/>
        </w:rPr>
        <w:t xml:space="preserve"> </w:t>
      </w:r>
      <w:r>
        <w:t>обслуживание</w:t>
      </w:r>
      <w:r>
        <w:rPr>
          <w:spacing w:val="-7"/>
        </w:rPr>
        <w:t xml:space="preserve"> </w:t>
      </w:r>
      <w:r>
        <w:t xml:space="preserve">клиентов </w:t>
      </w:r>
    </w:p>
    <w:p w14:paraId="447BE192" w14:textId="1C9B553F" w:rsidR="005C653E" w:rsidRDefault="005C653E" w:rsidP="005C653E">
      <w:pPr>
        <w:pStyle w:val="a3"/>
        <w:spacing w:before="8" w:line="235" w:lineRule="auto"/>
        <w:ind w:left="461" w:right="2877"/>
      </w:pPr>
      <w:r>
        <w:t>ПК 1.4. Осуществлять межбанковские расчеты</w:t>
      </w:r>
    </w:p>
    <w:p w14:paraId="5F8979B6" w14:textId="77777777" w:rsidR="005C653E" w:rsidRDefault="005C653E" w:rsidP="005C653E">
      <w:pPr>
        <w:pStyle w:val="a3"/>
        <w:spacing w:before="6"/>
        <w:ind w:left="461"/>
      </w:pPr>
      <w:r>
        <w:t>ПК</w:t>
      </w:r>
      <w:r>
        <w:rPr>
          <w:spacing w:val="-14"/>
        </w:rPr>
        <w:t xml:space="preserve"> </w:t>
      </w:r>
      <w:r>
        <w:t>1.6.</w:t>
      </w:r>
      <w:r>
        <w:rPr>
          <w:spacing w:val="-6"/>
        </w:rPr>
        <w:t xml:space="preserve"> </w:t>
      </w:r>
      <w:r>
        <w:t>Обслуживать</w:t>
      </w:r>
      <w:r>
        <w:rPr>
          <w:spacing w:val="-4"/>
        </w:rPr>
        <w:t xml:space="preserve"> </w:t>
      </w:r>
      <w:r>
        <w:t>расчетные</w:t>
      </w:r>
      <w:r>
        <w:rPr>
          <w:spacing w:val="-14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видов</w:t>
      </w:r>
      <w:r>
        <w:rPr>
          <w:spacing w:val="-13"/>
        </w:rPr>
        <w:t xml:space="preserve"> </w:t>
      </w:r>
      <w:r>
        <w:rPr>
          <w:spacing w:val="-2"/>
        </w:rPr>
        <w:t>платежных</w:t>
      </w:r>
    </w:p>
    <w:p w14:paraId="380F3134" w14:textId="77777777" w:rsidR="005C653E" w:rsidRDefault="005C653E" w:rsidP="005C653E">
      <w:pPr>
        <w:pStyle w:val="a3"/>
        <w:spacing w:before="3" w:line="275" w:lineRule="exact"/>
        <w:ind w:left="461"/>
      </w:pPr>
      <w:r>
        <w:rPr>
          <w:spacing w:val="-4"/>
        </w:rPr>
        <w:t>карт</w:t>
      </w:r>
    </w:p>
    <w:p w14:paraId="39DF7BEC" w14:textId="77777777" w:rsidR="005C653E" w:rsidRDefault="005C653E" w:rsidP="005C653E">
      <w:pPr>
        <w:pStyle w:val="a3"/>
        <w:spacing w:line="275" w:lineRule="exact"/>
        <w:ind w:left="461"/>
      </w:pPr>
      <w:r>
        <w:t>ПК</w:t>
      </w:r>
      <w:r>
        <w:rPr>
          <w:spacing w:val="-2"/>
        </w:rPr>
        <w:t xml:space="preserve"> </w:t>
      </w:r>
      <w:r>
        <w:t>2.2.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выдачу</w:t>
      </w:r>
      <w:r>
        <w:rPr>
          <w:spacing w:val="-12"/>
        </w:rPr>
        <w:t xml:space="preserve"> </w:t>
      </w:r>
      <w:r>
        <w:rPr>
          <w:spacing w:val="-2"/>
        </w:rPr>
        <w:t>кредитов</w:t>
      </w:r>
    </w:p>
    <w:p w14:paraId="5EFEEAD1" w14:textId="77777777" w:rsidR="005C653E" w:rsidRDefault="005C653E">
      <w:pPr>
        <w:pStyle w:val="a3"/>
        <w:spacing w:line="274" w:lineRule="exact"/>
        <w:ind w:left="1172"/>
      </w:pPr>
    </w:p>
    <w:p w14:paraId="79882F07" w14:textId="77777777" w:rsidR="005C653E" w:rsidRDefault="005C653E">
      <w:pPr>
        <w:pStyle w:val="a3"/>
        <w:spacing w:before="3" w:line="237" w:lineRule="auto"/>
        <w:ind w:right="649" w:firstLine="710"/>
        <w:jc w:val="both"/>
        <w:rPr>
          <w:b/>
          <w:bCs/>
        </w:rPr>
      </w:pPr>
    </w:p>
    <w:p w14:paraId="197E3F15" w14:textId="12D5788B" w:rsidR="00BC4CBF" w:rsidRDefault="00BC4CBF" w:rsidP="008E70FB">
      <w:pPr>
        <w:pStyle w:val="a3"/>
        <w:spacing w:before="3" w:line="237" w:lineRule="auto"/>
        <w:ind w:right="649" w:firstLine="710"/>
        <w:jc w:val="center"/>
        <w:rPr>
          <w:b/>
          <w:bCs/>
        </w:rPr>
      </w:pPr>
      <w:r>
        <w:rPr>
          <w:b/>
          <w:bCs/>
        </w:rPr>
        <w:t>2.Оценочные материалы</w:t>
      </w:r>
    </w:p>
    <w:p w14:paraId="0508FD2D" w14:textId="77777777" w:rsidR="00BC4CBF" w:rsidRPr="008E70FB" w:rsidRDefault="00BC4CBF" w:rsidP="008E70FB">
      <w:pPr>
        <w:pStyle w:val="a3"/>
        <w:spacing w:before="3" w:line="237" w:lineRule="auto"/>
        <w:ind w:right="649" w:firstLine="710"/>
        <w:jc w:val="both"/>
      </w:pPr>
    </w:p>
    <w:p w14:paraId="6DE07FE0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1. Счет, открытый банком А в банке Б для проведения расчетных операций, называется:</w:t>
      </w:r>
    </w:p>
    <w:p w14:paraId="5896B04E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счетом «лоро»;</w:t>
      </w:r>
    </w:p>
    <w:p w14:paraId="27F68AF6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счетом «ностро»;</w:t>
      </w:r>
    </w:p>
    <w:p w14:paraId="383DC50D" w14:textId="77777777" w:rsidR="00543109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пассивным счетом.</w:t>
      </w:r>
    </w:p>
    <w:p w14:paraId="775DD842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34BD5AB7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2. Банк Б, в котором открыт счет банка А, называется:</w:t>
      </w:r>
    </w:p>
    <w:p w14:paraId="5F4DF3E6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банком-респондентом;</w:t>
      </w:r>
    </w:p>
    <w:p w14:paraId="4C929B17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уполномоченным банком;</w:t>
      </w:r>
    </w:p>
    <w:p w14:paraId="2F54A7B5" w14:textId="77777777" w:rsidR="00543109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банком-корреспондентом.</w:t>
      </w:r>
    </w:p>
    <w:p w14:paraId="7F7D5863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5DB2A93D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3. Вид кредита, при котором банк списывает с расчетного счета клиента сумму, превышающую остаток средств на счете, это:</w:t>
      </w:r>
    </w:p>
    <w:p w14:paraId="2A1364E0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овердрафт;</w:t>
      </w:r>
    </w:p>
    <w:p w14:paraId="4511A570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онкольный кредит;</w:t>
      </w:r>
    </w:p>
    <w:p w14:paraId="51049F24" w14:textId="77777777" w:rsidR="00543109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срочная ссуда.</w:t>
      </w:r>
    </w:p>
    <w:p w14:paraId="5E7EDA29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3959FFAC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4.Авизо - это…</w:t>
      </w:r>
    </w:p>
    <w:p w14:paraId="4CB229EC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систему безналичных расчетов за товары и услуги, основанную на зачете взаимных требований и обязательств;</w:t>
      </w:r>
    </w:p>
    <w:p w14:paraId="69FF24AA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официальное извещение о выполнении расчетной операции.</w:t>
      </w:r>
    </w:p>
    <w:p w14:paraId="4E205996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793709BD" w14:textId="3567B4DB" w:rsidR="008E70FB" w:rsidRPr="008E70FB" w:rsidRDefault="008E70FB" w:rsidP="008E70F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Pr="008E70FB">
        <w:rPr>
          <w:sz w:val="24"/>
          <w:szCs w:val="24"/>
        </w:rPr>
        <w:t>. Операции взаимного кредитования, осуществляемые банками, это:</w:t>
      </w:r>
    </w:p>
    <w:p w14:paraId="4F7D80DC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синдицированный кредит;</w:t>
      </w:r>
    </w:p>
    <w:p w14:paraId="1CC552AA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межбанковский кредит;</w:t>
      </w:r>
    </w:p>
    <w:p w14:paraId="5900F5F5" w14:textId="77777777" w:rsid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межбанковский клиринг.</w:t>
      </w:r>
    </w:p>
    <w:p w14:paraId="089FB92F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14E8ACAC" w14:textId="1E6A3EFE" w:rsidR="008E70FB" w:rsidRPr="008E70FB" w:rsidRDefault="008E70FB" w:rsidP="008E70F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8E70FB">
        <w:rPr>
          <w:sz w:val="24"/>
          <w:szCs w:val="24"/>
        </w:rPr>
        <w:t>. Средневзвешенная фактическая ставка по кредитам, предоставленным московскими банками:</w:t>
      </w:r>
    </w:p>
    <w:p w14:paraId="3D34EED8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MIACR;</w:t>
      </w:r>
    </w:p>
    <w:p w14:paraId="32BB9C53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lastRenderedPageBreak/>
        <w:t>б) MIBOR;</w:t>
      </w:r>
    </w:p>
    <w:p w14:paraId="6268FD68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LIBOR</w:t>
      </w:r>
    </w:p>
    <w:p w14:paraId="5650EA3D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5ADF99BE" w14:textId="195B3550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7</w:t>
      </w:r>
      <w:r w:rsidRPr="008E70FB">
        <w:rPr>
          <w:rFonts w:eastAsia="Calibri"/>
          <w:sz w:val="24"/>
          <w:szCs w:val="24"/>
        </w:rPr>
        <w:t>. Сущностной характеристикой реформы банковской системы периода плановой экономики являлась:</w:t>
      </w:r>
    </w:p>
    <w:p w14:paraId="4F19F1C1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создание двухуровневой банковской системы;</w:t>
      </w:r>
    </w:p>
    <w:p w14:paraId="315C49E3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создание специализированных банков;</w:t>
      </w:r>
    </w:p>
    <w:p w14:paraId="3C8B5BF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рост числа коммерческих банков;</w:t>
      </w:r>
    </w:p>
    <w:p w14:paraId="4953C5AE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нестабильность банковской системы.</w:t>
      </w:r>
    </w:p>
    <w:p w14:paraId="2DD391D5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288E6841" w14:textId="676FC75F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8</w:t>
      </w:r>
      <w:r w:rsidRPr="008E70FB">
        <w:rPr>
          <w:rFonts w:eastAsia="Calibri"/>
          <w:sz w:val="24"/>
          <w:szCs w:val="24"/>
        </w:rPr>
        <w:t>. Второй уровень банковской системы Российской Федерации представлен совокупностью:</w:t>
      </w:r>
    </w:p>
    <w:p w14:paraId="7A42513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кредитных учреждений;</w:t>
      </w:r>
    </w:p>
    <w:p w14:paraId="5D328F62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кредитных организаций;</w:t>
      </w:r>
    </w:p>
    <w:p w14:paraId="77B38BB9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коммерческих банков;</w:t>
      </w:r>
    </w:p>
    <w:p w14:paraId="3E04325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кредитных организаций и представительств иностранных банков.</w:t>
      </w:r>
    </w:p>
    <w:p w14:paraId="420C1071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63DF9AE9" w14:textId="31A0EBD0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Pr="008E70FB">
        <w:rPr>
          <w:rFonts w:eastAsia="Calibri"/>
          <w:sz w:val="24"/>
          <w:szCs w:val="24"/>
        </w:rPr>
        <w:t>. Универсальный статус коммерческих банков означает возможность:</w:t>
      </w:r>
    </w:p>
    <w:p w14:paraId="1446D103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специализации банков на отдельных банковских операциях;</w:t>
      </w:r>
    </w:p>
    <w:p w14:paraId="7BCD16EF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привлечения банками денежных средств на депозитной основе;</w:t>
      </w:r>
    </w:p>
    <w:p w14:paraId="05F5CD88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совмещения депозитно-ссудных операций с операциями на рынке ценных бумаг;</w:t>
      </w:r>
    </w:p>
    <w:p w14:paraId="41DA93E0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обслуживания расчетных и текущих счетов клиентов.</w:t>
      </w:r>
    </w:p>
    <w:p w14:paraId="2DDEE40D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66072D0F" w14:textId="1B67E3D6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0</w:t>
      </w:r>
      <w:r w:rsidRPr="008E70FB">
        <w:rPr>
          <w:rFonts w:eastAsia="Calibri"/>
          <w:sz w:val="24"/>
          <w:szCs w:val="24"/>
        </w:rPr>
        <w:t>. Принципом деятельности коммерческого банка не является:</w:t>
      </w:r>
    </w:p>
    <w:p w14:paraId="3C5881CD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работа в пределах реально имеющихся ресурсов;</w:t>
      </w:r>
    </w:p>
    <w:p w14:paraId="2A7857C9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экономическая ответственность за результаты деятельности;</w:t>
      </w:r>
    </w:p>
    <w:p w14:paraId="65CC8A5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публичный характер отношений с клиентами;</w:t>
      </w:r>
    </w:p>
    <w:p w14:paraId="72E42104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полная экономическая самостоятельность.</w:t>
      </w:r>
    </w:p>
    <w:p w14:paraId="34D3887F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3228354C" w14:textId="3517F27F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1</w:t>
      </w:r>
      <w:r w:rsidRPr="008E70FB">
        <w:rPr>
          <w:rFonts w:eastAsia="Calibri"/>
          <w:sz w:val="24"/>
          <w:szCs w:val="24"/>
        </w:rPr>
        <w:t>. Уставный капитал ЦБ РФ является:</w:t>
      </w:r>
    </w:p>
    <w:p w14:paraId="4B917130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собственностью ЦБ РФ;</w:t>
      </w:r>
    </w:p>
    <w:p w14:paraId="25B00A5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федеральной собственностью;</w:t>
      </w:r>
    </w:p>
    <w:p w14:paraId="6D898584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муниципальной собственностью;</w:t>
      </w:r>
    </w:p>
    <w:p w14:paraId="4FD417F5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собственностью центрального аппарата ЦБ РФ.</w:t>
      </w:r>
    </w:p>
    <w:p w14:paraId="16A7E75A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426316E6" w14:textId="1D3980C5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2</w:t>
      </w:r>
      <w:r w:rsidRPr="008E70FB">
        <w:rPr>
          <w:rFonts w:eastAsia="Calibri"/>
          <w:sz w:val="24"/>
          <w:szCs w:val="24"/>
        </w:rPr>
        <w:t>. Уставный капитал ЦБ РФ равен:</w:t>
      </w:r>
    </w:p>
    <w:p w14:paraId="6E72600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3 млрд руб.;</w:t>
      </w:r>
    </w:p>
    <w:p w14:paraId="34DACAA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5 млрд руб.;</w:t>
      </w:r>
    </w:p>
    <w:p w14:paraId="489D47E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900 млн руб.;</w:t>
      </w:r>
    </w:p>
    <w:p w14:paraId="54DC3D9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размер уставного капитала ЦБ РФ не установлен.</w:t>
      </w:r>
    </w:p>
    <w:p w14:paraId="0F666396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6B139F7A" w14:textId="33A2FEC5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Pr="008E70FB">
        <w:rPr>
          <w:color w:val="000000"/>
          <w:sz w:val="24"/>
          <w:szCs w:val="24"/>
        </w:rPr>
        <w:t>. Размещение собственных и привлеченных средств банка для получения прибыли – это:</w:t>
      </w:r>
    </w:p>
    <w:p w14:paraId="6ADA024E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а) пассивные операции;</w:t>
      </w:r>
    </w:p>
    <w:p w14:paraId="48975542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б) комиссионные операции;</w:t>
      </w:r>
    </w:p>
    <w:p w14:paraId="70AEA69B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в) активные операции;</w:t>
      </w:r>
    </w:p>
    <w:p w14:paraId="773A7C25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г) коммерческие операции.</w:t>
      </w:r>
    </w:p>
    <w:p w14:paraId="19B990C1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</w:p>
    <w:p w14:paraId="7EF2F295" w14:textId="7B84B4B9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</w:t>
      </w:r>
      <w:r w:rsidRPr="008E70FB">
        <w:rPr>
          <w:color w:val="000000"/>
          <w:sz w:val="24"/>
          <w:szCs w:val="24"/>
        </w:rPr>
        <w:t>. Интернет-банкинг – это:</w:t>
      </w:r>
    </w:p>
    <w:p w14:paraId="4951405B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а) банк, обслуживающий только пользователей сети Интернет;</w:t>
      </w:r>
    </w:p>
    <w:p w14:paraId="4D1EB135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б) взаимодействие банка со всеми клиентами только через сеть Интернет;</w:t>
      </w:r>
    </w:p>
    <w:p w14:paraId="2D812967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в) оказание банковских услуг с использованием протоколов сети Интернет.</w:t>
      </w:r>
    </w:p>
    <w:p w14:paraId="4F1E2484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</w:p>
    <w:p w14:paraId="526BBC76" w14:textId="021E022A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15</w:t>
      </w:r>
      <w:r w:rsidRPr="008E70FB">
        <w:rPr>
          <w:color w:val="000000"/>
          <w:sz w:val="24"/>
          <w:szCs w:val="24"/>
        </w:rPr>
        <w:t>. Современные коммерческие банки осуществляют обслу</w:t>
      </w:r>
      <w:r w:rsidRPr="008E70FB">
        <w:rPr>
          <w:color w:val="000000"/>
          <w:sz w:val="24"/>
          <w:szCs w:val="24"/>
        </w:rPr>
        <w:softHyphen/>
        <w:t>живание:</w:t>
      </w:r>
    </w:p>
    <w:p w14:paraId="0A29D2E9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а) только предприятий и организаций,</w:t>
      </w:r>
    </w:p>
    <w:p w14:paraId="018CF889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б) только предприятий, организаций и Центрального банка;</w:t>
      </w:r>
    </w:p>
    <w:p w14:paraId="1827429D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в) предприятий, организаций, населения;</w:t>
      </w:r>
    </w:p>
    <w:p w14:paraId="35334645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г) только населения и Центрального банка.</w:t>
      </w:r>
    </w:p>
    <w:p w14:paraId="63F28CE2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027D0148" w14:textId="137642D5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6</w:t>
      </w:r>
      <w:r w:rsidRPr="008E70FB">
        <w:rPr>
          <w:color w:val="000000"/>
          <w:sz w:val="24"/>
          <w:szCs w:val="24"/>
        </w:rPr>
        <w:t>. Прочитайте текст и установите соответствие.</w:t>
      </w:r>
    </w:p>
    <w:p w14:paraId="10A6D6D0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 xml:space="preserve">Банковские услуги – это действия или их совокупность, которые осуществляются исключительно банками по поручению клиента и в его интересах. Специфическими характеристиками банковских услуг и продуктов, отличающих их от продуктов материального производства, являются: абстрактность (неосязаемость и сложность для восприятия); неотделимость услуги от источника; непостоянство качества (неодинаковость) услуг; </w:t>
      </w:r>
      <w:proofErr w:type="spellStart"/>
      <w:r w:rsidRPr="008E70FB">
        <w:rPr>
          <w:color w:val="000000"/>
          <w:sz w:val="24"/>
          <w:szCs w:val="24"/>
        </w:rPr>
        <w:t>несохраняемость</w:t>
      </w:r>
      <w:proofErr w:type="spellEnd"/>
      <w:r w:rsidRPr="008E70FB">
        <w:rPr>
          <w:color w:val="000000"/>
          <w:sz w:val="24"/>
          <w:szCs w:val="24"/>
        </w:rPr>
        <w:t xml:space="preserve"> банковских услуг; договорной характер банковского обслуживания; связь банковского обслуживания с деньгами; протяженность обслуживания во времени; вторичность удовлетворяемых банковскими услугами потребностей.</w:t>
      </w:r>
    </w:p>
    <w:p w14:paraId="6B8BB11E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Соотнесите особенности банковских услуг и их характеристику.</w:t>
      </w:r>
    </w:p>
    <w:p w14:paraId="6916CEA5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К каждой позиции, данной в левом столбце, подберите соответствующую позицию из правого столбца.</w:t>
      </w:r>
    </w:p>
    <w:p w14:paraId="2B028ECC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3543"/>
        <w:gridCol w:w="426"/>
        <w:gridCol w:w="4955"/>
      </w:tblGrid>
      <w:tr w:rsidR="008E70FB" w:rsidRPr="008E70FB" w14:paraId="7CF850AB" w14:textId="77777777" w:rsidTr="00F2631E">
        <w:tc>
          <w:tcPr>
            <w:tcW w:w="3964" w:type="dxa"/>
            <w:gridSpan w:val="2"/>
            <w:shd w:val="clear" w:color="auto" w:fill="auto"/>
          </w:tcPr>
          <w:p w14:paraId="1C2CEF72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Особенность банковских услуг</w:t>
            </w:r>
          </w:p>
        </w:tc>
        <w:tc>
          <w:tcPr>
            <w:tcW w:w="5381" w:type="dxa"/>
            <w:gridSpan w:val="2"/>
            <w:shd w:val="clear" w:color="auto" w:fill="auto"/>
          </w:tcPr>
          <w:p w14:paraId="02EA98E6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8E70FB" w:rsidRPr="008E70FB" w14:paraId="7A1FA994" w14:textId="77777777" w:rsidTr="00F2631E">
        <w:tc>
          <w:tcPr>
            <w:tcW w:w="421" w:type="dxa"/>
            <w:shd w:val="clear" w:color="auto" w:fill="auto"/>
          </w:tcPr>
          <w:p w14:paraId="5D3BBB4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3543" w:type="dxa"/>
            <w:shd w:val="clear" w:color="auto" w:fill="auto"/>
          </w:tcPr>
          <w:p w14:paraId="578BF5F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Абстрактность</w:t>
            </w:r>
          </w:p>
        </w:tc>
        <w:tc>
          <w:tcPr>
            <w:tcW w:w="426" w:type="dxa"/>
            <w:shd w:val="clear" w:color="auto" w:fill="auto"/>
          </w:tcPr>
          <w:p w14:paraId="2F67216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55" w:type="dxa"/>
            <w:shd w:val="clear" w:color="auto" w:fill="auto"/>
          </w:tcPr>
          <w:p w14:paraId="22783F4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Отсутствие абсолютной идентичности банковских услуг.</w:t>
            </w:r>
          </w:p>
        </w:tc>
      </w:tr>
      <w:tr w:rsidR="008E70FB" w:rsidRPr="008E70FB" w14:paraId="1FD436C0" w14:textId="77777777" w:rsidTr="00F2631E">
        <w:tc>
          <w:tcPr>
            <w:tcW w:w="421" w:type="dxa"/>
            <w:shd w:val="clear" w:color="auto" w:fill="auto"/>
          </w:tcPr>
          <w:p w14:paraId="2BB9947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3543" w:type="dxa"/>
            <w:shd w:val="clear" w:color="auto" w:fill="auto"/>
          </w:tcPr>
          <w:p w14:paraId="0981834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Неотделимость услуги от источника.</w:t>
            </w:r>
          </w:p>
        </w:tc>
        <w:tc>
          <w:tcPr>
            <w:tcW w:w="426" w:type="dxa"/>
            <w:shd w:val="clear" w:color="auto" w:fill="auto"/>
          </w:tcPr>
          <w:p w14:paraId="48952F4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55" w:type="dxa"/>
            <w:shd w:val="clear" w:color="auto" w:fill="auto"/>
          </w:tcPr>
          <w:p w14:paraId="1E43886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Оказание основных банковских услуг связано с использованием денег в различных формах и качествах.</w:t>
            </w:r>
          </w:p>
        </w:tc>
      </w:tr>
      <w:tr w:rsidR="008E70FB" w:rsidRPr="008E70FB" w14:paraId="5F2F3713" w14:textId="77777777" w:rsidTr="00F2631E">
        <w:tc>
          <w:tcPr>
            <w:tcW w:w="421" w:type="dxa"/>
            <w:shd w:val="clear" w:color="auto" w:fill="auto"/>
          </w:tcPr>
          <w:p w14:paraId="2B45361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3543" w:type="dxa"/>
            <w:shd w:val="clear" w:color="auto" w:fill="auto"/>
          </w:tcPr>
          <w:p w14:paraId="1939287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Непостоянство качества услуг.</w:t>
            </w:r>
          </w:p>
        </w:tc>
        <w:tc>
          <w:tcPr>
            <w:tcW w:w="426" w:type="dxa"/>
            <w:shd w:val="clear" w:color="auto" w:fill="auto"/>
          </w:tcPr>
          <w:p w14:paraId="40D2065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55" w:type="dxa"/>
            <w:shd w:val="clear" w:color="auto" w:fill="auto"/>
          </w:tcPr>
          <w:p w14:paraId="544B134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Неосязаемость услуги и сложность для восприятия.</w:t>
            </w:r>
          </w:p>
        </w:tc>
      </w:tr>
      <w:tr w:rsidR="008E70FB" w:rsidRPr="008E70FB" w14:paraId="5F602FF0" w14:textId="77777777" w:rsidTr="00F2631E">
        <w:tc>
          <w:tcPr>
            <w:tcW w:w="421" w:type="dxa"/>
            <w:shd w:val="clear" w:color="auto" w:fill="auto"/>
          </w:tcPr>
          <w:p w14:paraId="3160BB2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3543" w:type="dxa"/>
            <w:shd w:val="clear" w:color="auto" w:fill="auto"/>
          </w:tcPr>
          <w:p w14:paraId="66F8AC8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E70FB">
              <w:rPr>
                <w:color w:val="000000"/>
                <w:sz w:val="24"/>
                <w:szCs w:val="24"/>
              </w:rPr>
              <w:t>Несохраняемостъ</w:t>
            </w:r>
            <w:proofErr w:type="spellEnd"/>
            <w:r w:rsidRPr="008E70FB">
              <w:rPr>
                <w:color w:val="000000"/>
                <w:sz w:val="24"/>
                <w:szCs w:val="24"/>
              </w:rPr>
              <w:t xml:space="preserve"> банковских услуг.</w:t>
            </w:r>
          </w:p>
        </w:tc>
        <w:tc>
          <w:tcPr>
            <w:tcW w:w="426" w:type="dxa"/>
            <w:shd w:val="clear" w:color="auto" w:fill="auto"/>
          </w:tcPr>
          <w:p w14:paraId="6D00477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55" w:type="dxa"/>
            <w:shd w:val="clear" w:color="auto" w:fill="auto"/>
          </w:tcPr>
          <w:p w14:paraId="3EC3249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Финансовые потребности, удовлетворяемые банковскими услугами, являются производными от первичных производственных и личных потребностей клиентов.</w:t>
            </w:r>
          </w:p>
        </w:tc>
      </w:tr>
      <w:tr w:rsidR="008E70FB" w:rsidRPr="008E70FB" w14:paraId="203C3675" w14:textId="77777777" w:rsidTr="00F2631E">
        <w:tc>
          <w:tcPr>
            <w:tcW w:w="421" w:type="dxa"/>
            <w:shd w:val="clear" w:color="auto" w:fill="auto"/>
          </w:tcPr>
          <w:p w14:paraId="081BFE0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3543" w:type="dxa"/>
            <w:shd w:val="clear" w:color="auto" w:fill="auto"/>
          </w:tcPr>
          <w:p w14:paraId="34ED255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Договорной характер банковского обслуживания.</w:t>
            </w:r>
          </w:p>
        </w:tc>
        <w:tc>
          <w:tcPr>
            <w:tcW w:w="426" w:type="dxa"/>
            <w:shd w:val="clear" w:color="auto" w:fill="auto"/>
          </w:tcPr>
          <w:p w14:paraId="08BE496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55" w:type="dxa"/>
            <w:shd w:val="clear" w:color="auto" w:fill="auto"/>
          </w:tcPr>
          <w:p w14:paraId="0713DE1A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Услуга не существует отдельно от того, кто ее оказывает</w:t>
            </w:r>
          </w:p>
        </w:tc>
      </w:tr>
      <w:tr w:rsidR="008E70FB" w:rsidRPr="008E70FB" w14:paraId="2E9C0890" w14:textId="77777777" w:rsidTr="00F2631E">
        <w:tc>
          <w:tcPr>
            <w:tcW w:w="421" w:type="dxa"/>
            <w:shd w:val="clear" w:color="auto" w:fill="auto"/>
          </w:tcPr>
          <w:p w14:paraId="4101E40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3543" w:type="dxa"/>
            <w:shd w:val="clear" w:color="auto" w:fill="auto"/>
          </w:tcPr>
          <w:p w14:paraId="0095728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Связь банковских услуг с деньгами.</w:t>
            </w:r>
          </w:p>
        </w:tc>
        <w:tc>
          <w:tcPr>
            <w:tcW w:w="426" w:type="dxa"/>
            <w:shd w:val="clear" w:color="auto" w:fill="auto"/>
          </w:tcPr>
          <w:p w14:paraId="00576F4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55" w:type="dxa"/>
            <w:shd w:val="clear" w:color="auto" w:fill="auto"/>
          </w:tcPr>
          <w:p w14:paraId="355590A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Купля-продажа большинства банковских услуг, как правило, не ограничивается однократным актом, а предполагает продолжительную связь клиента с банком.</w:t>
            </w:r>
          </w:p>
        </w:tc>
      </w:tr>
      <w:tr w:rsidR="008E70FB" w:rsidRPr="008E70FB" w14:paraId="7D280F80" w14:textId="77777777" w:rsidTr="00F2631E">
        <w:tc>
          <w:tcPr>
            <w:tcW w:w="421" w:type="dxa"/>
            <w:shd w:val="clear" w:color="auto" w:fill="auto"/>
          </w:tcPr>
          <w:p w14:paraId="330143D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3543" w:type="dxa"/>
            <w:shd w:val="clear" w:color="auto" w:fill="auto"/>
          </w:tcPr>
          <w:p w14:paraId="5295876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Протяженность банковского обслуживания во времени.</w:t>
            </w:r>
          </w:p>
        </w:tc>
        <w:tc>
          <w:tcPr>
            <w:tcW w:w="426" w:type="dxa"/>
            <w:shd w:val="clear" w:color="auto" w:fill="auto"/>
          </w:tcPr>
          <w:p w14:paraId="4D780F2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55" w:type="dxa"/>
            <w:shd w:val="clear" w:color="auto" w:fill="auto"/>
          </w:tcPr>
          <w:p w14:paraId="11EAF0E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Оказание абсолютного большинства банковских услуг предполагает заключение между их производителем и потребителем гражданско-правовых договоров.</w:t>
            </w:r>
          </w:p>
        </w:tc>
      </w:tr>
      <w:tr w:rsidR="008E70FB" w:rsidRPr="008E70FB" w14:paraId="39F34A20" w14:textId="77777777" w:rsidTr="00F2631E">
        <w:tc>
          <w:tcPr>
            <w:tcW w:w="421" w:type="dxa"/>
            <w:shd w:val="clear" w:color="auto" w:fill="auto"/>
          </w:tcPr>
          <w:p w14:paraId="04E795F1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З</w:t>
            </w:r>
          </w:p>
        </w:tc>
        <w:tc>
          <w:tcPr>
            <w:tcW w:w="3543" w:type="dxa"/>
            <w:shd w:val="clear" w:color="auto" w:fill="auto"/>
          </w:tcPr>
          <w:p w14:paraId="436FFC8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Вторичность удовлетворяемых потребностей. </w:t>
            </w:r>
          </w:p>
        </w:tc>
        <w:tc>
          <w:tcPr>
            <w:tcW w:w="426" w:type="dxa"/>
            <w:shd w:val="clear" w:color="auto" w:fill="auto"/>
          </w:tcPr>
          <w:p w14:paraId="3A37361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955" w:type="dxa"/>
            <w:shd w:val="clear" w:color="auto" w:fill="auto"/>
          </w:tcPr>
          <w:p w14:paraId="7323A80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Банковские услуги не могут храниться, их нельзя «заготовить впрок».</w:t>
            </w:r>
          </w:p>
        </w:tc>
      </w:tr>
    </w:tbl>
    <w:p w14:paraId="456F7F12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616AC063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176"/>
        <w:gridCol w:w="1185"/>
        <w:gridCol w:w="1177"/>
        <w:gridCol w:w="1186"/>
        <w:gridCol w:w="1180"/>
        <w:gridCol w:w="1126"/>
        <w:gridCol w:w="1126"/>
      </w:tblGrid>
      <w:tr w:rsidR="008E70FB" w:rsidRPr="008E70FB" w14:paraId="0E28DEF6" w14:textId="77777777" w:rsidTr="00F2631E">
        <w:tc>
          <w:tcPr>
            <w:tcW w:w="1189" w:type="dxa"/>
            <w:shd w:val="clear" w:color="auto" w:fill="auto"/>
          </w:tcPr>
          <w:p w14:paraId="5763708D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176" w:type="dxa"/>
            <w:shd w:val="clear" w:color="auto" w:fill="auto"/>
          </w:tcPr>
          <w:p w14:paraId="1CE1C238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185" w:type="dxa"/>
            <w:shd w:val="clear" w:color="auto" w:fill="auto"/>
          </w:tcPr>
          <w:p w14:paraId="1BE48E86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177" w:type="dxa"/>
            <w:shd w:val="clear" w:color="auto" w:fill="auto"/>
          </w:tcPr>
          <w:p w14:paraId="2A3C7CA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186" w:type="dxa"/>
            <w:shd w:val="clear" w:color="auto" w:fill="auto"/>
          </w:tcPr>
          <w:p w14:paraId="6D86E191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180" w:type="dxa"/>
            <w:shd w:val="clear" w:color="auto" w:fill="auto"/>
          </w:tcPr>
          <w:p w14:paraId="6A885BC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6" w:type="dxa"/>
            <w:shd w:val="clear" w:color="auto" w:fill="auto"/>
          </w:tcPr>
          <w:p w14:paraId="0C35D4E9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1126" w:type="dxa"/>
            <w:shd w:val="clear" w:color="auto" w:fill="auto"/>
          </w:tcPr>
          <w:p w14:paraId="0835AC8A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З</w:t>
            </w:r>
          </w:p>
        </w:tc>
      </w:tr>
      <w:tr w:rsidR="008E70FB" w:rsidRPr="008E70FB" w14:paraId="57CF8A67" w14:textId="77777777" w:rsidTr="00F2631E">
        <w:tc>
          <w:tcPr>
            <w:tcW w:w="1189" w:type="dxa"/>
            <w:shd w:val="clear" w:color="auto" w:fill="auto"/>
          </w:tcPr>
          <w:p w14:paraId="50FE390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3DE2A6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D0D134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39AA23B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4F2862B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auto"/>
          </w:tcPr>
          <w:p w14:paraId="5B60EF4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30C7A7D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67DEBE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FFD85EE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4C07E69C" w14:textId="72618D93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7</w:t>
      </w:r>
      <w:r w:rsidRPr="008E70FB">
        <w:rPr>
          <w:color w:val="000000"/>
          <w:sz w:val="24"/>
          <w:szCs w:val="24"/>
        </w:rPr>
        <w:t>. Прочитайте текст и установите соответствие.</w:t>
      </w:r>
    </w:p>
    <w:p w14:paraId="6626BEC5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 xml:space="preserve">Качество банковской услуги существенно зависит от процесса сравнения потребителем своих ожиданий качества банковской услуги до ее потребления с непосредственным восприятием качества банковской услуги в момент и после ее потребления. Восприятие качества банковской услуги потребителем в момент ее потребления происходит по двум главным аспектам: что потребитель </w:t>
      </w:r>
      <w:r w:rsidRPr="008E70FB">
        <w:rPr>
          <w:color w:val="000000"/>
          <w:sz w:val="24"/>
          <w:szCs w:val="24"/>
        </w:rPr>
        <w:lastRenderedPageBreak/>
        <w:t>получает от банковской услуги (технический аспект качества) и  потребитель получает банковскую услугу (функциональный аспект качества).</w:t>
      </w:r>
    </w:p>
    <w:p w14:paraId="77716C12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Соотнесите критерии качества банковской услуги и их характеристику.</w:t>
      </w:r>
    </w:p>
    <w:p w14:paraId="554BECF1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3182"/>
        <w:gridCol w:w="635"/>
        <w:gridCol w:w="6194"/>
      </w:tblGrid>
      <w:tr w:rsidR="008E70FB" w:rsidRPr="008E70FB" w14:paraId="20E63A56" w14:textId="77777777" w:rsidTr="00F2631E">
        <w:tc>
          <w:tcPr>
            <w:tcW w:w="1742" w:type="pct"/>
            <w:gridSpan w:val="2"/>
            <w:shd w:val="clear" w:color="auto" w:fill="auto"/>
          </w:tcPr>
          <w:p w14:paraId="5CCDC3DF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Критерий качества банковской услуги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5CE0388C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8E70FB" w:rsidRPr="008E70FB" w14:paraId="28A45BB2" w14:textId="77777777" w:rsidTr="00F2631E">
        <w:tc>
          <w:tcPr>
            <w:tcW w:w="224" w:type="pct"/>
            <w:shd w:val="clear" w:color="auto" w:fill="auto"/>
          </w:tcPr>
          <w:p w14:paraId="3B58C92A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582A148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Материальность</w:t>
            </w:r>
          </w:p>
        </w:tc>
        <w:tc>
          <w:tcPr>
            <w:tcW w:w="303" w:type="pct"/>
            <w:shd w:val="clear" w:color="auto" w:fill="auto"/>
          </w:tcPr>
          <w:p w14:paraId="6161F7F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0673EEF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Выполнение обещанной банком услуги точно, основательно и в срок</w:t>
            </w:r>
          </w:p>
        </w:tc>
      </w:tr>
      <w:tr w:rsidR="008E70FB" w:rsidRPr="008E70FB" w14:paraId="3545B03E" w14:textId="77777777" w:rsidTr="00F2631E">
        <w:tc>
          <w:tcPr>
            <w:tcW w:w="224" w:type="pct"/>
            <w:shd w:val="clear" w:color="auto" w:fill="auto"/>
          </w:tcPr>
          <w:p w14:paraId="445E71D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7642051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Надежность</w:t>
            </w:r>
          </w:p>
        </w:tc>
        <w:tc>
          <w:tcPr>
            <w:tcW w:w="303" w:type="pct"/>
            <w:shd w:val="clear" w:color="auto" w:fill="auto"/>
          </w:tcPr>
          <w:p w14:paraId="5DCA483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3440CEA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Искреннее желание помочь потребителю и быстрое обслуживание в банке.</w:t>
            </w:r>
          </w:p>
        </w:tc>
      </w:tr>
      <w:tr w:rsidR="008E70FB" w:rsidRPr="008E70FB" w14:paraId="4DC17A86" w14:textId="77777777" w:rsidTr="00F2631E">
        <w:tc>
          <w:tcPr>
            <w:tcW w:w="224" w:type="pct"/>
            <w:shd w:val="clear" w:color="auto" w:fill="auto"/>
          </w:tcPr>
          <w:p w14:paraId="4D871BD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5344788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Отзывчивость</w:t>
            </w:r>
          </w:p>
        </w:tc>
        <w:tc>
          <w:tcPr>
            <w:tcW w:w="303" w:type="pct"/>
            <w:shd w:val="clear" w:color="auto" w:fill="auto"/>
          </w:tcPr>
          <w:p w14:paraId="04D08FF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502F9DB1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Выражение заботы и индивидуальный подход к потребителю банковской услуги</w:t>
            </w:r>
          </w:p>
        </w:tc>
      </w:tr>
      <w:tr w:rsidR="008E70FB" w:rsidRPr="008E70FB" w14:paraId="19C55DA1" w14:textId="77777777" w:rsidTr="00F2631E">
        <w:tc>
          <w:tcPr>
            <w:tcW w:w="224" w:type="pct"/>
            <w:shd w:val="clear" w:color="auto" w:fill="auto"/>
          </w:tcPr>
          <w:p w14:paraId="12863DC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42FBA4C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Убежденность</w:t>
            </w:r>
          </w:p>
        </w:tc>
        <w:tc>
          <w:tcPr>
            <w:tcW w:w="303" w:type="pct"/>
            <w:shd w:val="clear" w:color="auto" w:fill="auto"/>
          </w:tcPr>
          <w:p w14:paraId="4AED185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04CBCEB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Оснащенность банка: оргтехника, интерьеры помещений, внешний вид персонала, информационные материалы</w:t>
            </w:r>
          </w:p>
        </w:tc>
      </w:tr>
      <w:tr w:rsidR="008E70FB" w:rsidRPr="008E70FB" w14:paraId="07AD4008" w14:textId="77777777" w:rsidTr="00F2631E">
        <w:tc>
          <w:tcPr>
            <w:tcW w:w="224" w:type="pct"/>
            <w:shd w:val="clear" w:color="auto" w:fill="auto"/>
          </w:tcPr>
          <w:p w14:paraId="43A5B09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46749F8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Сочувствие </w:t>
            </w:r>
          </w:p>
        </w:tc>
        <w:tc>
          <w:tcPr>
            <w:tcW w:w="303" w:type="pct"/>
            <w:shd w:val="clear" w:color="auto" w:fill="auto"/>
          </w:tcPr>
          <w:p w14:paraId="0318852A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5EB9598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Компетентность, ответственность, уверенность и вежливость обслуживающего персонала банка</w:t>
            </w:r>
          </w:p>
        </w:tc>
      </w:tr>
    </w:tbl>
    <w:p w14:paraId="1C7E3A2A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318A2D22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Запишите выбранные цифры под соответствующими буквами.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6"/>
        <w:gridCol w:w="2096"/>
        <w:gridCol w:w="2096"/>
        <w:gridCol w:w="2096"/>
        <w:gridCol w:w="2096"/>
      </w:tblGrid>
      <w:tr w:rsidR="008E70FB" w:rsidRPr="008E70FB" w14:paraId="694BE524" w14:textId="77777777" w:rsidTr="00F2631E">
        <w:tc>
          <w:tcPr>
            <w:tcW w:w="1000" w:type="pct"/>
            <w:shd w:val="clear" w:color="auto" w:fill="auto"/>
          </w:tcPr>
          <w:p w14:paraId="1CF23CF5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000" w:type="pct"/>
            <w:shd w:val="clear" w:color="auto" w:fill="auto"/>
          </w:tcPr>
          <w:p w14:paraId="1419410C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000" w:type="pct"/>
            <w:shd w:val="clear" w:color="auto" w:fill="auto"/>
          </w:tcPr>
          <w:p w14:paraId="27E12C1F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000" w:type="pct"/>
            <w:shd w:val="clear" w:color="auto" w:fill="auto"/>
          </w:tcPr>
          <w:p w14:paraId="04667509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000" w:type="pct"/>
            <w:shd w:val="clear" w:color="auto" w:fill="auto"/>
          </w:tcPr>
          <w:p w14:paraId="69A4909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</w:tr>
      <w:tr w:rsidR="008E70FB" w:rsidRPr="008E70FB" w14:paraId="67016A26" w14:textId="77777777" w:rsidTr="00F2631E">
        <w:tc>
          <w:tcPr>
            <w:tcW w:w="1000" w:type="pct"/>
            <w:shd w:val="clear" w:color="auto" w:fill="auto"/>
          </w:tcPr>
          <w:p w14:paraId="1FA292B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AE2200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0FF3D8A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18CB614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4D5F95C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C522DDD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37B64D01" w14:textId="30FCE79B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8</w:t>
      </w:r>
      <w:r w:rsidRPr="008E70FB">
        <w:rPr>
          <w:color w:val="000000"/>
          <w:sz w:val="24"/>
          <w:szCs w:val="24"/>
        </w:rPr>
        <w:t>. Прочитайте текст и установите соответствие.</w:t>
      </w:r>
    </w:p>
    <w:p w14:paraId="67B4F168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Жизненный цикл банковского продукта — это процесс, который описывает все элементы маркетинга с момента принятия решения о предоставлении конкретного продукта, его поступления на определённый рынок и до момента его выхода с рынка. Жизненный цикл банковского продукта включает в себя семь стадий.</w:t>
      </w:r>
    </w:p>
    <w:p w14:paraId="239E1F04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Соотнесите стадию жизненного цикла банковского продукта и ее описание.</w:t>
      </w:r>
    </w:p>
    <w:p w14:paraId="04189614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3182"/>
        <w:gridCol w:w="635"/>
        <w:gridCol w:w="6194"/>
      </w:tblGrid>
      <w:tr w:rsidR="008E70FB" w:rsidRPr="008E70FB" w14:paraId="72B5ABDF" w14:textId="77777777" w:rsidTr="00F2631E">
        <w:tc>
          <w:tcPr>
            <w:tcW w:w="1742" w:type="pct"/>
            <w:gridSpan w:val="2"/>
            <w:shd w:val="clear" w:color="auto" w:fill="auto"/>
          </w:tcPr>
          <w:p w14:paraId="3E42248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Стадия жизненного цикла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0A802FC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Описание</w:t>
            </w:r>
          </w:p>
        </w:tc>
      </w:tr>
      <w:tr w:rsidR="008E70FB" w:rsidRPr="008E70FB" w14:paraId="67BA04BA" w14:textId="77777777" w:rsidTr="00F2631E">
        <w:tc>
          <w:tcPr>
            <w:tcW w:w="224" w:type="pct"/>
            <w:shd w:val="clear" w:color="auto" w:fill="auto"/>
          </w:tcPr>
          <w:p w14:paraId="3E8F8E4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24516AB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Разработка нового банковского продукта</w:t>
            </w:r>
          </w:p>
        </w:tc>
        <w:tc>
          <w:tcPr>
            <w:tcW w:w="303" w:type="pct"/>
            <w:shd w:val="clear" w:color="auto" w:fill="auto"/>
          </w:tcPr>
          <w:p w14:paraId="6278E30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52AA3B8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Периодом внедрения инновации в деятельность потенциальных клиентов.</w:t>
            </w:r>
          </w:p>
        </w:tc>
      </w:tr>
      <w:tr w:rsidR="008E70FB" w:rsidRPr="008E70FB" w14:paraId="759C8100" w14:textId="77777777" w:rsidTr="00F2631E">
        <w:tc>
          <w:tcPr>
            <w:tcW w:w="224" w:type="pct"/>
            <w:shd w:val="clear" w:color="auto" w:fill="auto"/>
          </w:tcPr>
          <w:p w14:paraId="6654423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497E02D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Выход на рынок</w:t>
            </w:r>
          </w:p>
        </w:tc>
        <w:tc>
          <w:tcPr>
            <w:tcW w:w="303" w:type="pct"/>
            <w:shd w:val="clear" w:color="auto" w:fill="auto"/>
          </w:tcPr>
          <w:p w14:paraId="0240B6E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07B63F0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Рынок в полной мере насыщен инновацией и дальнейшего увеличения объёма реализации ожидать не стоит.</w:t>
            </w:r>
          </w:p>
        </w:tc>
      </w:tr>
      <w:tr w:rsidR="008E70FB" w:rsidRPr="008E70FB" w14:paraId="1845826A" w14:textId="77777777" w:rsidTr="00F2631E">
        <w:tc>
          <w:tcPr>
            <w:tcW w:w="224" w:type="pct"/>
            <w:shd w:val="clear" w:color="auto" w:fill="auto"/>
          </w:tcPr>
          <w:p w14:paraId="100DDA3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7E788EC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Развитие рынка</w:t>
            </w:r>
          </w:p>
        </w:tc>
        <w:tc>
          <w:tcPr>
            <w:tcW w:w="303" w:type="pct"/>
            <w:shd w:val="clear" w:color="auto" w:fill="auto"/>
          </w:tcPr>
          <w:p w14:paraId="720B11C1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2DB51DD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 xml:space="preserve">Резкое снижение объёма реализации банковского продукта, падение его самого низкого уровня, прекращение его реализации. </w:t>
            </w:r>
          </w:p>
        </w:tc>
      </w:tr>
      <w:tr w:rsidR="008E70FB" w:rsidRPr="008E70FB" w14:paraId="1B6C9D55" w14:textId="77777777" w:rsidTr="00F2631E">
        <w:tc>
          <w:tcPr>
            <w:tcW w:w="224" w:type="pct"/>
            <w:shd w:val="clear" w:color="auto" w:fill="auto"/>
          </w:tcPr>
          <w:p w14:paraId="3DA8EBC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146A383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Стабилизация рынка</w:t>
            </w:r>
          </w:p>
        </w:tc>
        <w:tc>
          <w:tcPr>
            <w:tcW w:w="303" w:type="pct"/>
            <w:shd w:val="clear" w:color="auto" w:fill="auto"/>
          </w:tcPr>
          <w:p w14:paraId="49FC5B2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714266B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Спад сбыта продукта, но спрос ещё существует, в связи с чем возможен рост объёма реализации при осуществлении определённых маркетинговых мероприятий.</w:t>
            </w:r>
          </w:p>
        </w:tc>
      </w:tr>
      <w:tr w:rsidR="008E70FB" w:rsidRPr="008E70FB" w14:paraId="12A885D7" w14:textId="77777777" w:rsidTr="00F2631E">
        <w:tc>
          <w:tcPr>
            <w:tcW w:w="224" w:type="pct"/>
            <w:shd w:val="clear" w:color="auto" w:fill="auto"/>
          </w:tcPr>
          <w:p w14:paraId="30DC87B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175050E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Уменьшение рынка</w:t>
            </w:r>
          </w:p>
        </w:tc>
        <w:tc>
          <w:tcPr>
            <w:tcW w:w="303" w:type="pct"/>
            <w:shd w:val="clear" w:color="auto" w:fill="auto"/>
          </w:tcPr>
          <w:p w14:paraId="7F3C6F5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4C87D94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Банковская структура начинает изменять кадровую и ценовую политику, использовать возможные способы организации торговли, реализовывать дополнительные маркетинговые мероприятия.</w:t>
            </w:r>
          </w:p>
        </w:tc>
      </w:tr>
      <w:tr w:rsidR="008E70FB" w:rsidRPr="008E70FB" w14:paraId="54D5F976" w14:textId="77777777" w:rsidTr="00F2631E">
        <w:tc>
          <w:tcPr>
            <w:tcW w:w="224" w:type="pct"/>
            <w:shd w:val="clear" w:color="auto" w:fill="auto"/>
          </w:tcPr>
          <w:p w14:paraId="6623504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518" w:type="pct"/>
            <w:shd w:val="clear" w:color="auto" w:fill="auto"/>
          </w:tcPr>
          <w:p w14:paraId="73CBEFC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Подъём рынка</w:t>
            </w:r>
          </w:p>
        </w:tc>
        <w:tc>
          <w:tcPr>
            <w:tcW w:w="303" w:type="pct"/>
            <w:shd w:val="clear" w:color="auto" w:fill="auto"/>
          </w:tcPr>
          <w:p w14:paraId="71BAE81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55" w:type="pct"/>
            <w:shd w:val="clear" w:color="auto" w:fill="auto"/>
          </w:tcPr>
          <w:p w14:paraId="2A6737D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На этом этапе устанавливаются уровень доходности продукта, планируемый объём спроса и объём поступления выручки от реализации такого продукта.</w:t>
            </w:r>
          </w:p>
        </w:tc>
      </w:tr>
      <w:tr w:rsidR="008E70FB" w:rsidRPr="008E70FB" w14:paraId="4FA7B55E" w14:textId="77777777" w:rsidTr="00F2631E">
        <w:tc>
          <w:tcPr>
            <w:tcW w:w="224" w:type="pct"/>
            <w:shd w:val="clear" w:color="auto" w:fill="auto"/>
          </w:tcPr>
          <w:p w14:paraId="2FD0133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1518" w:type="pct"/>
            <w:shd w:val="clear" w:color="auto" w:fill="auto"/>
          </w:tcPr>
          <w:p w14:paraId="5C7DD54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Падение рынка</w:t>
            </w:r>
          </w:p>
        </w:tc>
        <w:tc>
          <w:tcPr>
            <w:tcW w:w="303" w:type="pct"/>
            <w:shd w:val="clear" w:color="auto" w:fill="auto"/>
          </w:tcPr>
          <w:p w14:paraId="626D179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55" w:type="pct"/>
            <w:shd w:val="clear" w:color="auto" w:fill="auto"/>
          </w:tcPr>
          <w:p w14:paraId="0E2F825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Увеличением объёма реализации продукта на рынке.</w:t>
            </w:r>
          </w:p>
        </w:tc>
      </w:tr>
    </w:tbl>
    <w:p w14:paraId="6FE5C3B8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5C924B40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336"/>
        <w:gridCol w:w="1341"/>
        <w:gridCol w:w="1337"/>
        <w:gridCol w:w="1342"/>
        <w:gridCol w:w="1339"/>
        <w:gridCol w:w="1307"/>
      </w:tblGrid>
      <w:tr w:rsidR="008E70FB" w:rsidRPr="008E70FB" w14:paraId="7C0E043E" w14:textId="77777777" w:rsidTr="00F2631E">
        <w:tc>
          <w:tcPr>
            <w:tcW w:w="1343" w:type="dxa"/>
            <w:shd w:val="clear" w:color="auto" w:fill="auto"/>
          </w:tcPr>
          <w:p w14:paraId="735DB52E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336" w:type="dxa"/>
            <w:shd w:val="clear" w:color="auto" w:fill="auto"/>
          </w:tcPr>
          <w:p w14:paraId="6CFCAB3B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341" w:type="dxa"/>
            <w:shd w:val="clear" w:color="auto" w:fill="auto"/>
          </w:tcPr>
          <w:p w14:paraId="3441EAA6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337" w:type="dxa"/>
            <w:shd w:val="clear" w:color="auto" w:fill="auto"/>
          </w:tcPr>
          <w:p w14:paraId="5FD3B1A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342" w:type="dxa"/>
            <w:shd w:val="clear" w:color="auto" w:fill="auto"/>
          </w:tcPr>
          <w:p w14:paraId="57533B38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339" w:type="dxa"/>
            <w:shd w:val="clear" w:color="auto" w:fill="auto"/>
          </w:tcPr>
          <w:p w14:paraId="2F13AE3C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307" w:type="dxa"/>
            <w:shd w:val="clear" w:color="auto" w:fill="auto"/>
          </w:tcPr>
          <w:p w14:paraId="210FF3F0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</w:tr>
      <w:tr w:rsidR="008E70FB" w:rsidRPr="008E70FB" w14:paraId="230A6842" w14:textId="77777777" w:rsidTr="00F2631E">
        <w:tc>
          <w:tcPr>
            <w:tcW w:w="1343" w:type="dxa"/>
            <w:shd w:val="clear" w:color="auto" w:fill="auto"/>
          </w:tcPr>
          <w:p w14:paraId="40C5B85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shd w:val="clear" w:color="auto" w:fill="auto"/>
          </w:tcPr>
          <w:p w14:paraId="7C3E626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005135F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468F77E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</w:tcPr>
          <w:p w14:paraId="08F8B85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48C4790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</w:tcPr>
          <w:p w14:paraId="346508A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5B7BF42" w14:textId="55E96181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 w:rsidRPr="008E70FB">
        <w:rPr>
          <w:sz w:val="24"/>
          <w:szCs w:val="24"/>
        </w:rPr>
        <w:lastRenderedPageBreak/>
        <w:t>1</w:t>
      </w:r>
      <w:r>
        <w:rPr>
          <w:sz w:val="24"/>
          <w:szCs w:val="24"/>
        </w:rPr>
        <w:t>9</w:t>
      </w:r>
      <w:r w:rsidRPr="008E70FB">
        <w:rPr>
          <w:sz w:val="24"/>
          <w:szCs w:val="24"/>
        </w:rPr>
        <w:t xml:space="preserve">. Вставьте пропущенное словосочетание. </w:t>
      </w:r>
    </w:p>
    <w:p w14:paraId="05312025" w14:textId="77777777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 w:rsidRPr="008E70FB">
        <w:rPr>
          <w:sz w:val="24"/>
          <w:szCs w:val="24"/>
        </w:rPr>
        <w:t>«На сегодняшний день банковскими структурами накоплен огромный опыт в вопросах организации каналов реализации банковских продуктов. Все каналы продажи банковских продуктов можно условно разделить на прямые и косвенные. Наибольшую популярность приобрели прямые каналы, к которым относятся: каналы стационарного сбыта, каналы мобильного сбыта и каналы _________________________».</w:t>
      </w:r>
    </w:p>
    <w:p w14:paraId="48AAE4C3" w14:textId="77777777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</w:p>
    <w:p w14:paraId="5F16E4F4" w14:textId="0394C3F2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Pr="008E70FB">
        <w:rPr>
          <w:sz w:val="24"/>
          <w:szCs w:val="24"/>
        </w:rPr>
        <w:t xml:space="preserve">. Вставьте пропущенное словосочетание. </w:t>
      </w:r>
    </w:p>
    <w:p w14:paraId="0C5A55DC" w14:textId="77777777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 w:rsidRPr="008E70FB">
        <w:rPr>
          <w:sz w:val="24"/>
          <w:szCs w:val="24"/>
        </w:rPr>
        <w:t xml:space="preserve">«Юридическое или физическое лицо, пользующееся услугами банка, т.е. любое лицо, обратившееся в банк для совершения кредитных, депозитных, расчётных, валютных и других банковских операций – это _________________________». </w:t>
      </w:r>
    </w:p>
    <w:p w14:paraId="7D83D387" w14:textId="77777777" w:rsidR="00543109" w:rsidRPr="008E70FB" w:rsidRDefault="00543109" w:rsidP="008E70FB">
      <w:pPr>
        <w:pStyle w:val="a3"/>
        <w:spacing w:before="3" w:line="237" w:lineRule="auto"/>
        <w:ind w:left="0" w:right="649"/>
        <w:jc w:val="both"/>
      </w:pPr>
    </w:p>
    <w:p w14:paraId="334EC452" w14:textId="77777777" w:rsidR="00543109" w:rsidRPr="008E70FB" w:rsidRDefault="00543109" w:rsidP="008E70FB">
      <w:pPr>
        <w:pStyle w:val="a3"/>
        <w:spacing w:before="3" w:line="237" w:lineRule="auto"/>
        <w:ind w:right="649" w:firstLine="710"/>
        <w:jc w:val="both"/>
      </w:pPr>
    </w:p>
    <w:p w14:paraId="2F8F0EAB" w14:textId="77777777" w:rsidR="00BC4CBF" w:rsidRDefault="00BC4CBF">
      <w:pPr>
        <w:pStyle w:val="a3"/>
        <w:spacing w:before="3" w:line="237" w:lineRule="auto"/>
        <w:ind w:right="649" w:firstLine="710"/>
        <w:jc w:val="both"/>
        <w:rPr>
          <w:b/>
          <w:bCs/>
        </w:rPr>
      </w:pPr>
    </w:p>
    <w:p w14:paraId="0BF3BC6A" w14:textId="43CFF335" w:rsidR="005C653E" w:rsidRDefault="00BC4CBF">
      <w:pPr>
        <w:pStyle w:val="a3"/>
        <w:spacing w:before="3" w:line="237" w:lineRule="auto"/>
        <w:ind w:right="649" w:firstLine="710"/>
        <w:jc w:val="both"/>
        <w:rPr>
          <w:b/>
          <w:bCs/>
        </w:rPr>
      </w:pPr>
      <w:r>
        <w:rPr>
          <w:b/>
          <w:bCs/>
        </w:rPr>
        <w:t>3.Критерии оценивания</w:t>
      </w:r>
    </w:p>
    <w:p w14:paraId="44EF27E8" w14:textId="77777777" w:rsidR="001D3307" w:rsidRDefault="001D3307">
      <w:pPr>
        <w:pStyle w:val="a3"/>
        <w:spacing w:before="8"/>
        <w:ind w:left="0"/>
        <w:rPr>
          <w:sz w:val="15"/>
        </w:rPr>
      </w:pPr>
    </w:p>
    <w:p w14:paraId="25DACE11" w14:textId="77777777" w:rsidR="001D3307" w:rsidRDefault="00C33E2D">
      <w:pPr>
        <w:pStyle w:val="a3"/>
        <w:spacing w:before="90"/>
        <w:ind w:left="438" w:right="682" w:firstLine="710"/>
        <w:jc w:val="both"/>
      </w:pPr>
      <w:r>
        <w:t>Оценка «отлично» ставится, если студент по результатам ДЭ продемонстрировал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 специальной подготовки, способность и умение применять теоретические 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четкое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задания;</w:t>
      </w:r>
      <w:r>
        <w:rPr>
          <w:spacing w:val="1"/>
        </w:rPr>
        <w:t xml:space="preserve"> </w:t>
      </w:r>
      <w:r>
        <w:t>аргументированность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выводов.</w:t>
      </w:r>
    </w:p>
    <w:p w14:paraId="56203366" w14:textId="77777777" w:rsidR="001D3307" w:rsidRDefault="00C33E2D">
      <w:pPr>
        <w:pStyle w:val="a3"/>
        <w:spacing w:line="242" w:lineRule="auto"/>
        <w:ind w:left="424" w:right="679" w:firstLine="725"/>
        <w:jc w:val="both"/>
      </w:pPr>
      <w:r>
        <w:t>Оценка</w:t>
      </w:r>
      <w:r>
        <w:rPr>
          <w:spacing w:val="1"/>
        </w:rPr>
        <w:t xml:space="preserve"> </w:t>
      </w:r>
      <w:r>
        <w:t>«хорошо»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ДЭ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 конкретного практического задания сферы профессиональной деятельности с</w:t>
      </w:r>
      <w:r>
        <w:rPr>
          <w:spacing w:val="1"/>
        </w:rPr>
        <w:t xml:space="preserve"> </w:t>
      </w:r>
      <w:r>
        <w:t>допущением</w:t>
      </w:r>
      <w:r>
        <w:rPr>
          <w:spacing w:val="1"/>
        </w:rPr>
        <w:t xml:space="preserve"> </w:t>
      </w:r>
      <w:r>
        <w:t>незначительных</w:t>
      </w:r>
      <w:r>
        <w:rPr>
          <w:spacing w:val="1"/>
        </w:rPr>
        <w:t xml:space="preserve"> </w:t>
      </w:r>
      <w:r>
        <w:t>неточностей,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задания;</w:t>
      </w:r>
      <w:r>
        <w:rPr>
          <w:spacing w:val="1"/>
        </w:rPr>
        <w:t xml:space="preserve"> </w:t>
      </w:r>
      <w:r>
        <w:t>частичную</w:t>
      </w:r>
      <w:r>
        <w:rPr>
          <w:spacing w:val="1"/>
        </w:rPr>
        <w:t xml:space="preserve"> </w:t>
      </w:r>
      <w:r>
        <w:t>аргументированность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выводов.</w:t>
      </w:r>
    </w:p>
    <w:p w14:paraId="2C60A600" w14:textId="77777777" w:rsidR="001D3307" w:rsidRDefault="00C33E2D">
      <w:pPr>
        <w:pStyle w:val="a3"/>
        <w:tabs>
          <w:tab w:val="left" w:pos="3091"/>
          <w:tab w:val="left" w:pos="5251"/>
          <w:tab w:val="left" w:pos="7549"/>
        </w:tabs>
        <w:ind w:left="424" w:right="693" w:firstLine="710"/>
        <w:jc w:val="both"/>
      </w:pPr>
      <w:r>
        <w:t>Оценка</w:t>
      </w:r>
      <w:r>
        <w:rPr>
          <w:spacing w:val="1"/>
        </w:rPr>
        <w:t xml:space="preserve"> </w:t>
      </w:r>
      <w:r>
        <w:t>«удовлетворительно»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ДЭ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профессиональной</w:t>
      </w:r>
      <w:r>
        <w:tab/>
        <w:t>деятельности;</w:t>
      </w:r>
      <w:r>
        <w:tab/>
        <w:t>недостаточную</w:t>
      </w:r>
      <w:r>
        <w:tab/>
        <w:t>аргументированность</w:t>
      </w:r>
      <w:r>
        <w:rPr>
          <w:spacing w:val="-58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выводов;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ошибок</w:t>
      </w:r>
      <w:r>
        <w:rPr>
          <w:spacing w:val="6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задания.</w:t>
      </w:r>
    </w:p>
    <w:p w14:paraId="486C6E0C" w14:textId="77777777" w:rsidR="001D3307" w:rsidRDefault="00C33E2D" w:rsidP="005C653E">
      <w:pPr>
        <w:pStyle w:val="a3"/>
        <w:ind w:left="424" w:right="703" w:firstLine="710"/>
        <w:jc w:val="both"/>
      </w:pPr>
      <w:r>
        <w:t>Оценка</w:t>
      </w:r>
      <w:r>
        <w:rPr>
          <w:spacing w:val="1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ДЭ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-57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 способность и умение применять теоретические знания при 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61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принципиальные ошибки, влияющие на результат выполнения практического задания; не</w:t>
      </w:r>
      <w:r>
        <w:rPr>
          <w:spacing w:val="1"/>
        </w:rPr>
        <w:t xml:space="preserve"> </w:t>
      </w:r>
      <w:r>
        <w:t>сформулировал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 аргументировал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5"/>
        </w:rPr>
        <w:t xml:space="preserve"> </w:t>
      </w:r>
      <w:r>
        <w:t>выво</w:t>
      </w:r>
      <w:r w:rsidR="005C653E">
        <w:t>ды.</w:t>
      </w:r>
    </w:p>
    <w:p w14:paraId="166C18D6" w14:textId="77777777" w:rsidR="00344298" w:rsidRDefault="00344298" w:rsidP="005C653E">
      <w:pPr>
        <w:pStyle w:val="a3"/>
        <w:ind w:left="424" w:right="703" w:firstLine="710"/>
        <w:jc w:val="both"/>
      </w:pPr>
    </w:p>
    <w:p w14:paraId="6EF4641D" w14:textId="77777777" w:rsidR="00344298" w:rsidRDefault="00344298" w:rsidP="005C653E">
      <w:pPr>
        <w:pStyle w:val="a3"/>
        <w:ind w:left="424" w:right="703" w:firstLine="710"/>
        <w:jc w:val="both"/>
      </w:pPr>
    </w:p>
    <w:p w14:paraId="2823441A" w14:textId="40C5DC48" w:rsidR="00344298" w:rsidRPr="00344298" w:rsidRDefault="00344298" w:rsidP="00344298">
      <w:pPr>
        <w:pStyle w:val="a3"/>
        <w:ind w:left="424" w:right="703" w:firstLine="710"/>
        <w:jc w:val="center"/>
        <w:rPr>
          <w:b/>
          <w:bCs/>
        </w:rPr>
      </w:pPr>
      <w:r w:rsidRPr="00344298">
        <w:rPr>
          <w:b/>
          <w:bCs/>
        </w:rPr>
        <w:t>4.Ключи (правильные ответы)</w:t>
      </w:r>
    </w:p>
    <w:p w14:paraId="34603538" w14:textId="77777777" w:rsidR="00344298" w:rsidRDefault="00344298" w:rsidP="005C653E">
      <w:pPr>
        <w:pStyle w:val="a3"/>
        <w:ind w:left="424" w:right="703" w:firstLine="710"/>
        <w:jc w:val="both"/>
      </w:pPr>
    </w:p>
    <w:p w14:paraId="4A8D410A" w14:textId="0CF0FD8D" w:rsidR="00344298" w:rsidRPr="008E70FB" w:rsidRDefault="00543109" w:rsidP="008E70FB">
      <w:pPr>
        <w:pStyle w:val="a3"/>
        <w:ind w:left="0" w:firstLine="720"/>
        <w:jc w:val="both"/>
      </w:pPr>
      <w:r w:rsidRPr="008E70FB">
        <w:t>1.Ответ:</w:t>
      </w:r>
      <w:r w:rsidR="008E70FB" w:rsidRPr="008E70FB">
        <w:t>а</w:t>
      </w:r>
    </w:p>
    <w:p w14:paraId="51681F07" w14:textId="3A3916CF" w:rsidR="008E70FB" w:rsidRPr="008E70FB" w:rsidRDefault="008E70FB" w:rsidP="008E70FB">
      <w:pPr>
        <w:pStyle w:val="a3"/>
        <w:ind w:left="0" w:firstLine="720"/>
        <w:jc w:val="both"/>
      </w:pPr>
      <w:r w:rsidRPr="008E70FB">
        <w:t>2.Ответ: а</w:t>
      </w:r>
    </w:p>
    <w:p w14:paraId="3FE6FFCF" w14:textId="089AE5D1" w:rsidR="008E70FB" w:rsidRPr="008E70FB" w:rsidRDefault="008E70FB" w:rsidP="008E70FB">
      <w:pPr>
        <w:pStyle w:val="a3"/>
        <w:ind w:left="0" w:firstLine="720"/>
        <w:jc w:val="both"/>
      </w:pPr>
      <w:r w:rsidRPr="008E70FB">
        <w:t>3.Ответ: а</w:t>
      </w:r>
    </w:p>
    <w:p w14:paraId="7BB1D1A3" w14:textId="1BDCE11B" w:rsidR="008E70FB" w:rsidRPr="008E70FB" w:rsidRDefault="008E70FB" w:rsidP="008E70FB">
      <w:pPr>
        <w:pStyle w:val="a3"/>
        <w:ind w:left="0" w:firstLine="720"/>
        <w:jc w:val="both"/>
      </w:pPr>
      <w:r w:rsidRPr="008E70FB">
        <w:t>4.Ответ: б</w:t>
      </w:r>
    </w:p>
    <w:p w14:paraId="3D6FD56F" w14:textId="6DA12548" w:rsidR="008E70FB" w:rsidRPr="008E70FB" w:rsidRDefault="008E70FB" w:rsidP="008E70FB">
      <w:pPr>
        <w:pStyle w:val="a3"/>
        <w:ind w:left="0" w:firstLine="720"/>
        <w:jc w:val="both"/>
      </w:pPr>
      <w:r w:rsidRPr="008E70FB">
        <w:lastRenderedPageBreak/>
        <w:t>5.Ответ:а</w:t>
      </w:r>
    </w:p>
    <w:p w14:paraId="215B6C8E" w14:textId="06045C75" w:rsidR="008E70FB" w:rsidRPr="008E70FB" w:rsidRDefault="008E70FB" w:rsidP="008E70FB">
      <w:pPr>
        <w:pStyle w:val="a3"/>
        <w:ind w:left="0" w:firstLine="720"/>
        <w:jc w:val="both"/>
      </w:pPr>
      <w:r w:rsidRPr="008E70FB">
        <w:t>6.Ответ:а</w:t>
      </w:r>
    </w:p>
    <w:p w14:paraId="08E0477F" w14:textId="76701AB7" w:rsidR="008E70FB" w:rsidRPr="008E70FB" w:rsidRDefault="008E70FB" w:rsidP="008E70FB">
      <w:pPr>
        <w:pStyle w:val="a3"/>
        <w:ind w:left="0" w:firstLine="720"/>
        <w:jc w:val="both"/>
      </w:pPr>
      <w:r w:rsidRPr="008E70FB">
        <w:t>7.Ответ:а</w:t>
      </w:r>
    </w:p>
    <w:p w14:paraId="20A74ACD" w14:textId="08075BA5" w:rsidR="008E70FB" w:rsidRPr="008E70FB" w:rsidRDefault="008E70FB" w:rsidP="008E70FB">
      <w:pPr>
        <w:pStyle w:val="a3"/>
        <w:ind w:left="0" w:firstLine="720"/>
        <w:jc w:val="both"/>
      </w:pPr>
      <w:r w:rsidRPr="008E70FB">
        <w:t>8.Ответ:б</w:t>
      </w:r>
    </w:p>
    <w:p w14:paraId="24D37DD3" w14:textId="6F684E9D" w:rsidR="008E70FB" w:rsidRPr="008E70FB" w:rsidRDefault="008E70FB" w:rsidP="008E70FB">
      <w:pPr>
        <w:pStyle w:val="a3"/>
        <w:ind w:left="0" w:firstLine="720"/>
        <w:jc w:val="both"/>
      </w:pPr>
      <w:r w:rsidRPr="008E70FB">
        <w:t>9.Ответ:а</w:t>
      </w:r>
    </w:p>
    <w:p w14:paraId="10B21565" w14:textId="5AC2043E" w:rsidR="008E70FB" w:rsidRPr="008E70FB" w:rsidRDefault="008E70FB" w:rsidP="008E70FB">
      <w:pPr>
        <w:pStyle w:val="a3"/>
        <w:ind w:left="0" w:firstLine="720"/>
        <w:jc w:val="both"/>
      </w:pPr>
      <w:r w:rsidRPr="008E70FB">
        <w:t>10.Ответ:г</w:t>
      </w:r>
    </w:p>
    <w:p w14:paraId="3722F552" w14:textId="12E768FA" w:rsidR="008E70FB" w:rsidRPr="008E70FB" w:rsidRDefault="008E70FB" w:rsidP="008E70FB">
      <w:pPr>
        <w:pStyle w:val="a3"/>
        <w:ind w:left="0" w:firstLine="720"/>
        <w:jc w:val="both"/>
      </w:pPr>
      <w:r w:rsidRPr="008E70FB">
        <w:t>11.Ответ: б</w:t>
      </w:r>
    </w:p>
    <w:p w14:paraId="381147BF" w14:textId="528C0C14" w:rsidR="008E70FB" w:rsidRPr="008E70FB" w:rsidRDefault="008E70FB" w:rsidP="008E70FB">
      <w:pPr>
        <w:pStyle w:val="a3"/>
        <w:ind w:left="0" w:firstLine="720"/>
        <w:jc w:val="both"/>
      </w:pPr>
      <w:r w:rsidRPr="008E70FB">
        <w:t>12.Ответ:а</w:t>
      </w:r>
    </w:p>
    <w:p w14:paraId="61CC4D7D" w14:textId="7FFCF419" w:rsidR="00344298" w:rsidRPr="008E70FB" w:rsidRDefault="008E70FB" w:rsidP="008E70FB">
      <w:pPr>
        <w:pStyle w:val="a3"/>
        <w:ind w:left="0" w:firstLine="720"/>
        <w:jc w:val="both"/>
      </w:pPr>
      <w:r w:rsidRPr="008E70FB">
        <w:t>13.Ответ:в</w:t>
      </w:r>
    </w:p>
    <w:p w14:paraId="3612FB98" w14:textId="0FC5C3C9" w:rsidR="008E70FB" w:rsidRPr="008E70FB" w:rsidRDefault="008E70FB" w:rsidP="008E70FB">
      <w:pPr>
        <w:pStyle w:val="a3"/>
        <w:ind w:left="0" w:firstLine="720"/>
        <w:jc w:val="both"/>
      </w:pPr>
      <w:r w:rsidRPr="008E70FB">
        <w:t>14.Ответ:в</w:t>
      </w:r>
    </w:p>
    <w:p w14:paraId="34E66102" w14:textId="468A343C" w:rsidR="008E70FB" w:rsidRPr="008E70FB" w:rsidRDefault="008E70FB" w:rsidP="008E70FB">
      <w:pPr>
        <w:pStyle w:val="a3"/>
        <w:ind w:left="0" w:firstLine="720"/>
        <w:jc w:val="both"/>
      </w:pPr>
      <w:r w:rsidRPr="008E70FB">
        <w:t>15.Ответ: в</w:t>
      </w:r>
    </w:p>
    <w:p w14:paraId="3A199A74" w14:textId="6D312F7A" w:rsidR="00344298" w:rsidRPr="008E70FB" w:rsidRDefault="008E70FB" w:rsidP="008E70FB">
      <w:pPr>
        <w:pStyle w:val="a3"/>
        <w:ind w:left="0" w:firstLine="720"/>
        <w:jc w:val="both"/>
        <w:rPr>
          <w:bCs/>
          <w:color w:val="000000"/>
        </w:rPr>
      </w:pPr>
      <w:r w:rsidRPr="008E70FB">
        <w:t>16.Ответ:</w:t>
      </w:r>
      <w:r w:rsidRPr="008E70FB">
        <w:rPr>
          <w:bCs/>
          <w:color w:val="000000"/>
        </w:rPr>
        <w:t xml:space="preserve"> А3, Б5, В1, Г8, Д7, Е2, Ж6, З4</w:t>
      </w:r>
    </w:p>
    <w:p w14:paraId="4616460F" w14:textId="594DEA7D" w:rsidR="008E70FB" w:rsidRPr="008E70FB" w:rsidRDefault="008E70FB" w:rsidP="008E70FB">
      <w:pPr>
        <w:pStyle w:val="a3"/>
        <w:ind w:left="0" w:firstLine="720"/>
        <w:jc w:val="both"/>
        <w:rPr>
          <w:bCs/>
          <w:color w:val="000000"/>
        </w:rPr>
      </w:pPr>
      <w:r w:rsidRPr="008E70FB">
        <w:rPr>
          <w:bCs/>
          <w:color w:val="000000"/>
        </w:rPr>
        <w:t>17.Ответ: А4, Б1, В2, Г5, Д3</w:t>
      </w:r>
    </w:p>
    <w:p w14:paraId="287150EB" w14:textId="6F2F2C03" w:rsidR="008E70FB" w:rsidRPr="008E70FB" w:rsidRDefault="008E70FB" w:rsidP="008E70FB">
      <w:pPr>
        <w:pStyle w:val="a3"/>
        <w:ind w:left="0" w:firstLine="720"/>
        <w:jc w:val="both"/>
      </w:pPr>
      <w:r w:rsidRPr="008E70FB">
        <w:rPr>
          <w:bCs/>
          <w:color w:val="000000"/>
        </w:rPr>
        <w:t>18.Ответ: А6, Б1, В7, Г2, Д4, Е5, Ж3</w:t>
      </w:r>
    </w:p>
    <w:p w14:paraId="5AFB5C07" w14:textId="0381F5E6" w:rsidR="00344298" w:rsidRPr="008E70FB" w:rsidRDefault="008E70FB" w:rsidP="008E70FB">
      <w:pPr>
        <w:pStyle w:val="a3"/>
        <w:ind w:left="0" w:firstLine="720"/>
        <w:jc w:val="both"/>
      </w:pPr>
      <w:r w:rsidRPr="008E70FB">
        <w:t>19.Ответ:</w:t>
      </w:r>
      <w:r w:rsidRPr="008E70FB">
        <w:rPr>
          <w:bCs/>
          <w:color w:val="000000"/>
        </w:rPr>
        <w:t xml:space="preserve"> Дистанционного сбыта</w:t>
      </w:r>
    </w:p>
    <w:p w14:paraId="67D51A3A" w14:textId="786A9F99" w:rsidR="008E70FB" w:rsidRPr="008E70FB" w:rsidRDefault="008E70FB" w:rsidP="008E70FB">
      <w:pPr>
        <w:pStyle w:val="a4"/>
        <w:widowControl/>
        <w:shd w:val="clear" w:color="auto" w:fill="FFFFFF"/>
        <w:autoSpaceDE/>
        <w:autoSpaceDN/>
        <w:spacing w:line="240" w:lineRule="auto"/>
        <w:ind w:left="0" w:firstLine="720"/>
        <w:contextualSpacing/>
        <w:jc w:val="both"/>
        <w:rPr>
          <w:bCs/>
          <w:color w:val="000000"/>
          <w:sz w:val="24"/>
          <w:szCs w:val="24"/>
        </w:rPr>
      </w:pPr>
      <w:r w:rsidRPr="008E70FB">
        <w:rPr>
          <w:sz w:val="24"/>
          <w:szCs w:val="24"/>
        </w:rPr>
        <w:t>20.</w:t>
      </w:r>
      <w:r w:rsidRPr="008E70FB">
        <w:rPr>
          <w:bCs/>
          <w:color w:val="000000"/>
          <w:sz w:val="24"/>
          <w:szCs w:val="24"/>
        </w:rPr>
        <w:t xml:space="preserve"> Ответ: Клиент банка</w:t>
      </w:r>
    </w:p>
    <w:p w14:paraId="29DD70E0" w14:textId="755C2152" w:rsidR="00344298" w:rsidRDefault="00344298" w:rsidP="005C653E">
      <w:pPr>
        <w:pStyle w:val="a3"/>
        <w:ind w:left="424" w:right="703" w:firstLine="710"/>
        <w:jc w:val="both"/>
      </w:pPr>
    </w:p>
    <w:p w14:paraId="47C2F146" w14:textId="77777777" w:rsidR="00344298" w:rsidRDefault="00344298" w:rsidP="005C653E">
      <w:pPr>
        <w:pStyle w:val="a3"/>
        <w:ind w:left="424" w:right="703" w:firstLine="710"/>
        <w:jc w:val="both"/>
      </w:pPr>
    </w:p>
    <w:p w14:paraId="7F189E79" w14:textId="77777777" w:rsidR="00344298" w:rsidRDefault="00344298" w:rsidP="005C653E">
      <w:pPr>
        <w:pStyle w:val="a3"/>
        <w:ind w:left="424" w:right="703" w:firstLine="710"/>
        <w:jc w:val="both"/>
      </w:pPr>
    </w:p>
    <w:p w14:paraId="6C8DE878" w14:textId="77777777" w:rsidR="00344298" w:rsidRDefault="00344298" w:rsidP="005C653E">
      <w:pPr>
        <w:pStyle w:val="a3"/>
        <w:ind w:left="424" w:right="703" w:firstLine="710"/>
        <w:jc w:val="both"/>
      </w:pPr>
    </w:p>
    <w:p w14:paraId="229066D4" w14:textId="77777777" w:rsidR="00344298" w:rsidRDefault="00344298" w:rsidP="005C653E">
      <w:pPr>
        <w:pStyle w:val="a3"/>
        <w:ind w:left="424" w:right="703" w:firstLine="710"/>
        <w:jc w:val="both"/>
      </w:pPr>
    </w:p>
    <w:p w14:paraId="36EEB73A" w14:textId="77777777" w:rsidR="00344298" w:rsidRDefault="00344298" w:rsidP="005C653E">
      <w:pPr>
        <w:pStyle w:val="a3"/>
        <w:ind w:left="424" w:right="703" w:firstLine="710"/>
        <w:jc w:val="both"/>
      </w:pPr>
    </w:p>
    <w:p w14:paraId="5FB5805C" w14:textId="51FAAD4B" w:rsidR="00344298" w:rsidRDefault="00344298" w:rsidP="008E70FB">
      <w:pPr>
        <w:pStyle w:val="a3"/>
        <w:ind w:right="703"/>
        <w:jc w:val="both"/>
        <w:sectPr w:rsidR="00344298">
          <w:pgSz w:w="11910" w:h="16840"/>
          <w:pgMar w:top="1580" w:right="200" w:bottom="280" w:left="1220" w:header="720" w:footer="720" w:gutter="0"/>
          <w:cols w:space="720"/>
        </w:sectPr>
      </w:pPr>
    </w:p>
    <w:p w14:paraId="0151988C" w14:textId="76F00048" w:rsidR="001D3307" w:rsidRDefault="001D3307" w:rsidP="005C653E">
      <w:pPr>
        <w:pStyle w:val="1"/>
        <w:spacing w:before="62"/>
        <w:ind w:left="0" w:right="98"/>
      </w:pPr>
    </w:p>
    <w:sectPr w:rsidR="001D3307" w:rsidSect="005C653E">
      <w:pgSz w:w="11910" w:h="16840"/>
      <w:pgMar w:top="520" w:right="280" w:bottom="340" w:left="9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91B0F"/>
    <w:multiLevelType w:val="hybridMultilevel"/>
    <w:tmpl w:val="9070819C"/>
    <w:lvl w:ilvl="0" w:tplc="E6420CCC">
      <w:start w:val="1"/>
      <w:numFmt w:val="decimal"/>
      <w:lvlText w:val="%1."/>
      <w:lvlJc w:val="left"/>
      <w:pPr>
        <w:ind w:left="479" w:hanging="4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24F41E">
      <w:numFmt w:val="bullet"/>
      <w:lvlText w:val="•"/>
      <w:lvlJc w:val="left"/>
      <w:pPr>
        <w:ind w:left="1480" w:hanging="442"/>
      </w:pPr>
      <w:rPr>
        <w:rFonts w:hint="default"/>
        <w:lang w:val="ru-RU" w:eastAsia="en-US" w:bidi="ar-SA"/>
      </w:rPr>
    </w:lvl>
    <w:lvl w:ilvl="2" w:tplc="ED7A2440">
      <w:numFmt w:val="bullet"/>
      <w:lvlText w:val="•"/>
      <w:lvlJc w:val="left"/>
      <w:pPr>
        <w:ind w:left="2480" w:hanging="442"/>
      </w:pPr>
      <w:rPr>
        <w:rFonts w:hint="default"/>
        <w:lang w:val="ru-RU" w:eastAsia="en-US" w:bidi="ar-SA"/>
      </w:rPr>
    </w:lvl>
    <w:lvl w:ilvl="3" w:tplc="ED2C4B3E">
      <w:numFmt w:val="bullet"/>
      <w:lvlText w:val="•"/>
      <w:lvlJc w:val="left"/>
      <w:pPr>
        <w:ind w:left="3481" w:hanging="442"/>
      </w:pPr>
      <w:rPr>
        <w:rFonts w:hint="default"/>
        <w:lang w:val="ru-RU" w:eastAsia="en-US" w:bidi="ar-SA"/>
      </w:rPr>
    </w:lvl>
    <w:lvl w:ilvl="4" w:tplc="1A101CC2">
      <w:numFmt w:val="bullet"/>
      <w:lvlText w:val="•"/>
      <w:lvlJc w:val="left"/>
      <w:pPr>
        <w:ind w:left="4481" w:hanging="442"/>
      </w:pPr>
      <w:rPr>
        <w:rFonts w:hint="default"/>
        <w:lang w:val="ru-RU" w:eastAsia="en-US" w:bidi="ar-SA"/>
      </w:rPr>
    </w:lvl>
    <w:lvl w:ilvl="5" w:tplc="80A2291A">
      <w:numFmt w:val="bullet"/>
      <w:lvlText w:val="•"/>
      <w:lvlJc w:val="left"/>
      <w:pPr>
        <w:ind w:left="5482" w:hanging="442"/>
      </w:pPr>
      <w:rPr>
        <w:rFonts w:hint="default"/>
        <w:lang w:val="ru-RU" w:eastAsia="en-US" w:bidi="ar-SA"/>
      </w:rPr>
    </w:lvl>
    <w:lvl w:ilvl="6" w:tplc="59740B08">
      <w:numFmt w:val="bullet"/>
      <w:lvlText w:val="•"/>
      <w:lvlJc w:val="left"/>
      <w:pPr>
        <w:ind w:left="6482" w:hanging="442"/>
      </w:pPr>
      <w:rPr>
        <w:rFonts w:hint="default"/>
        <w:lang w:val="ru-RU" w:eastAsia="en-US" w:bidi="ar-SA"/>
      </w:rPr>
    </w:lvl>
    <w:lvl w:ilvl="7" w:tplc="974264AE">
      <w:numFmt w:val="bullet"/>
      <w:lvlText w:val="•"/>
      <w:lvlJc w:val="left"/>
      <w:pPr>
        <w:ind w:left="7482" w:hanging="442"/>
      </w:pPr>
      <w:rPr>
        <w:rFonts w:hint="default"/>
        <w:lang w:val="ru-RU" w:eastAsia="en-US" w:bidi="ar-SA"/>
      </w:rPr>
    </w:lvl>
    <w:lvl w:ilvl="8" w:tplc="C62AF3BE">
      <w:numFmt w:val="bullet"/>
      <w:lvlText w:val="•"/>
      <w:lvlJc w:val="left"/>
      <w:pPr>
        <w:ind w:left="8483" w:hanging="442"/>
      </w:pPr>
      <w:rPr>
        <w:rFonts w:hint="default"/>
        <w:lang w:val="ru-RU" w:eastAsia="en-US" w:bidi="ar-SA"/>
      </w:rPr>
    </w:lvl>
  </w:abstractNum>
  <w:abstractNum w:abstractNumId="1" w15:restartNumberingAfterBreak="0">
    <w:nsid w:val="21BD7C4A"/>
    <w:multiLevelType w:val="hybridMultilevel"/>
    <w:tmpl w:val="EC14467E"/>
    <w:lvl w:ilvl="0" w:tplc="C74AF3C6">
      <w:numFmt w:val="bullet"/>
      <w:lvlText w:val="-"/>
      <w:lvlJc w:val="left"/>
      <w:pPr>
        <w:ind w:left="479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481810">
      <w:numFmt w:val="bullet"/>
      <w:lvlText w:val="•"/>
      <w:lvlJc w:val="left"/>
      <w:pPr>
        <w:ind w:left="1480" w:hanging="149"/>
      </w:pPr>
      <w:rPr>
        <w:rFonts w:hint="default"/>
        <w:lang w:val="ru-RU" w:eastAsia="en-US" w:bidi="ar-SA"/>
      </w:rPr>
    </w:lvl>
    <w:lvl w:ilvl="2" w:tplc="8280E786">
      <w:numFmt w:val="bullet"/>
      <w:lvlText w:val="•"/>
      <w:lvlJc w:val="left"/>
      <w:pPr>
        <w:ind w:left="2480" w:hanging="149"/>
      </w:pPr>
      <w:rPr>
        <w:rFonts w:hint="default"/>
        <w:lang w:val="ru-RU" w:eastAsia="en-US" w:bidi="ar-SA"/>
      </w:rPr>
    </w:lvl>
    <w:lvl w:ilvl="3" w:tplc="BB0E9848">
      <w:numFmt w:val="bullet"/>
      <w:lvlText w:val="•"/>
      <w:lvlJc w:val="left"/>
      <w:pPr>
        <w:ind w:left="3481" w:hanging="149"/>
      </w:pPr>
      <w:rPr>
        <w:rFonts w:hint="default"/>
        <w:lang w:val="ru-RU" w:eastAsia="en-US" w:bidi="ar-SA"/>
      </w:rPr>
    </w:lvl>
    <w:lvl w:ilvl="4" w:tplc="A8125D8A">
      <w:numFmt w:val="bullet"/>
      <w:lvlText w:val="•"/>
      <w:lvlJc w:val="left"/>
      <w:pPr>
        <w:ind w:left="4481" w:hanging="149"/>
      </w:pPr>
      <w:rPr>
        <w:rFonts w:hint="default"/>
        <w:lang w:val="ru-RU" w:eastAsia="en-US" w:bidi="ar-SA"/>
      </w:rPr>
    </w:lvl>
    <w:lvl w:ilvl="5" w:tplc="EDE89A58">
      <w:numFmt w:val="bullet"/>
      <w:lvlText w:val="•"/>
      <w:lvlJc w:val="left"/>
      <w:pPr>
        <w:ind w:left="5482" w:hanging="149"/>
      </w:pPr>
      <w:rPr>
        <w:rFonts w:hint="default"/>
        <w:lang w:val="ru-RU" w:eastAsia="en-US" w:bidi="ar-SA"/>
      </w:rPr>
    </w:lvl>
    <w:lvl w:ilvl="6" w:tplc="8AE614C0">
      <w:numFmt w:val="bullet"/>
      <w:lvlText w:val="•"/>
      <w:lvlJc w:val="left"/>
      <w:pPr>
        <w:ind w:left="6482" w:hanging="149"/>
      </w:pPr>
      <w:rPr>
        <w:rFonts w:hint="default"/>
        <w:lang w:val="ru-RU" w:eastAsia="en-US" w:bidi="ar-SA"/>
      </w:rPr>
    </w:lvl>
    <w:lvl w:ilvl="7" w:tplc="51BAB33C">
      <w:numFmt w:val="bullet"/>
      <w:lvlText w:val="•"/>
      <w:lvlJc w:val="left"/>
      <w:pPr>
        <w:ind w:left="7482" w:hanging="149"/>
      </w:pPr>
      <w:rPr>
        <w:rFonts w:hint="default"/>
        <w:lang w:val="ru-RU" w:eastAsia="en-US" w:bidi="ar-SA"/>
      </w:rPr>
    </w:lvl>
    <w:lvl w:ilvl="8" w:tplc="BCC8B686">
      <w:numFmt w:val="bullet"/>
      <w:lvlText w:val="•"/>
      <w:lvlJc w:val="left"/>
      <w:pPr>
        <w:ind w:left="8483" w:hanging="149"/>
      </w:pPr>
      <w:rPr>
        <w:rFonts w:hint="default"/>
        <w:lang w:val="ru-RU" w:eastAsia="en-US" w:bidi="ar-SA"/>
      </w:rPr>
    </w:lvl>
  </w:abstractNum>
  <w:abstractNum w:abstractNumId="2" w15:restartNumberingAfterBreak="0">
    <w:nsid w:val="33E6301A"/>
    <w:multiLevelType w:val="hybridMultilevel"/>
    <w:tmpl w:val="3CD2A3D2"/>
    <w:lvl w:ilvl="0" w:tplc="2ECCB862">
      <w:numFmt w:val="bullet"/>
      <w:lvlText w:val=""/>
      <w:lvlJc w:val="left"/>
      <w:pPr>
        <w:ind w:left="46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BDAC23A">
      <w:numFmt w:val="bullet"/>
      <w:lvlText w:val="•"/>
      <w:lvlJc w:val="left"/>
      <w:pPr>
        <w:ind w:left="1462" w:hanging="284"/>
      </w:pPr>
      <w:rPr>
        <w:rFonts w:hint="default"/>
        <w:lang w:val="ru-RU" w:eastAsia="en-US" w:bidi="ar-SA"/>
      </w:rPr>
    </w:lvl>
    <w:lvl w:ilvl="2" w:tplc="C9E033E8">
      <w:numFmt w:val="bullet"/>
      <w:lvlText w:val="•"/>
      <w:lvlJc w:val="left"/>
      <w:pPr>
        <w:ind w:left="2464" w:hanging="284"/>
      </w:pPr>
      <w:rPr>
        <w:rFonts w:hint="default"/>
        <w:lang w:val="ru-RU" w:eastAsia="en-US" w:bidi="ar-SA"/>
      </w:rPr>
    </w:lvl>
    <w:lvl w:ilvl="3" w:tplc="9DE877EC">
      <w:numFmt w:val="bullet"/>
      <w:lvlText w:val="•"/>
      <w:lvlJc w:val="left"/>
      <w:pPr>
        <w:ind w:left="3467" w:hanging="284"/>
      </w:pPr>
      <w:rPr>
        <w:rFonts w:hint="default"/>
        <w:lang w:val="ru-RU" w:eastAsia="en-US" w:bidi="ar-SA"/>
      </w:rPr>
    </w:lvl>
    <w:lvl w:ilvl="4" w:tplc="1C1CDD54">
      <w:numFmt w:val="bullet"/>
      <w:lvlText w:val="•"/>
      <w:lvlJc w:val="left"/>
      <w:pPr>
        <w:ind w:left="4469" w:hanging="284"/>
      </w:pPr>
      <w:rPr>
        <w:rFonts w:hint="default"/>
        <w:lang w:val="ru-RU" w:eastAsia="en-US" w:bidi="ar-SA"/>
      </w:rPr>
    </w:lvl>
    <w:lvl w:ilvl="5" w:tplc="8A96083E">
      <w:numFmt w:val="bullet"/>
      <w:lvlText w:val="•"/>
      <w:lvlJc w:val="left"/>
      <w:pPr>
        <w:ind w:left="5472" w:hanging="284"/>
      </w:pPr>
      <w:rPr>
        <w:rFonts w:hint="default"/>
        <w:lang w:val="ru-RU" w:eastAsia="en-US" w:bidi="ar-SA"/>
      </w:rPr>
    </w:lvl>
    <w:lvl w:ilvl="6" w:tplc="AFF03AF0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  <w:lvl w:ilvl="7" w:tplc="6CD2325C">
      <w:numFmt w:val="bullet"/>
      <w:lvlText w:val="•"/>
      <w:lvlJc w:val="left"/>
      <w:pPr>
        <w:ind w:left="7476" w:hanging="284"/>
      </w:pPr>
      <w:rPr>
        <w:rFonts w:hint="default"/>
        <w:lang w:val="ru-RU" w:eastAsia="en-US" w:bidi="ar-SA"/>
      </w:rPr>
    </w:lvl>
    <w:lvl w:ilvl="8" w:tplc="3E1890C0">
      <w:numFmt w:val="bullet"/>
      <w:lvlText w:val="•"/>
      <w:lvlJc w:val="left"/>
      <w:pPr>
        <w:ind w:left="8479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42E2223B"/>
    <w:multiLevelType w:val="hybridMultilevel"/>
    <w:tmpl w:val="C9A2C10C"/>
    <w:lvl w:ilvl="0" w:tplc="99B68256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4E50DE">
      <w:numFmt w:val="bullet"/>
      <w:lvlText w:val="-"/>
      <w:lvlJc w:val="left"/>
      <w:pPr>
        <w:ind w:left="133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7F4C436">
      <w:numFmt w:val="bullet"/>
      <w:lvlText w:val="•"/>
      <w:lvlJc w:val="left"/>
      <w:pPr>
        <w:ind w:left="2356" w:hanging="144"/>
      </w:pPr>
      <w:rPr>
        <w:rFonts w:hint="default"/>
        <w:lang w:val="ru-RU" w:eastAsia="en-US" w:bidi="ar-SA"/>
      </w:rPr>
    </w:lvl>
    <w:lvl w:ilvl="3" w:tplc="CA22F294">
      <w:numFmt w:val="bullet"/>
      <w:lvlText w:val="•"/>
      <w:lvlJc w:val="left"/>
      <w:pPr>
        <w:ind w:left="3372" w:hanging="144"/>
      </w:pPr>
      <w:rPr>
        <w:rFonts w:hint="default"/>
        <w:lang w:val="ru-RU" w:eastAsia="en-US" w:bidi="ar-SA"/>
      </w:rPr>
    </w:lvl>
    <w:lvl w:ilvl="4" w:tplc="C0EA5006">
      <w:numFmt w:val="bullet"/>
      <w:lvlText w:val="•"/>
      <w:lvlJc w:val="left"/>
      <w:pPr>
        <w:ind w:left="4388" w:hanging="144"/>
      </w:pPr>
      <w:rPr>
        <w:rFonts w:hint="default"/>
        <w:lang w:val="ru-RU" w:eastAsia="en-US" w:bidi="ar-SA"/>
      </w:rPr>
    </w:lvl>
    <w:lvl w:ilvl="5" w:tplc="46687816">
      <w:numFmt w:val="bullet"/>
      <w:lvlText w:val="•"/>
      <w:lvlJc w:val="left"/>
      <w:pPr>
        <w:ind w:left="5404" w:hanging="144"/>
      </w:pPr>
      <w:rPr>
        <w:rFonts w:hint="default"/>
        <w:lang w:val="ru-RU" w:eastAsia="en-US" w:bidi="ar-SA"/>
      </w:rPr>
    </w:lvl>
    <w:lvl w:ilvl="6" w:tplc="48E843C2">
      <w:numFmt w:val="bullet"/>
      <w:lvlText w:val="•"/>
      <w:lvlJc w:val="left"/>
      <w:pPr>
        <w:ind w:left="6420" w:hanging="144"/>
      </w:pPr>
      <w:rPr>
        <w:rFonts w:hint="default"/>
        <w:lang w:val="ru-RU" w:eastAsia="en-US" w:bidi="ar-SA"/>
      </w:rPr>
    </w:lvl>
    <w:lvl w:ilvl="7" w:tplc="CB8AFD22">
      <w:numFmt w:val="bullet"/>
      <w:lvlText w:val="•"/>
      <w:lvlJc w:val="left"/>
      <w:pPr>
        <w:ind w:left="7436" w:hanging="144"/>
      </w:pPr>
      <w:rPr>
        <w:rFonts w:hint="default"/>
        <w:lang w:val="ru-RU" w:eastAsia="en-US" w:bidi="ar-SA"/>
      </w:rPr>
    </w:lvl>
    <w:lvl w:ilvl="8" w:tplc="873A1B9C">
      <w:numFmt w:val="bullet"/>
      <w:lvlText w:val="•"/>
      <w:lvlJc w:val="left"/>
      <w:pPr>
        <w:ind w:left="8452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C76CB"/>
    <w:multiLevelType w:val="hybridMultilevel"/>
    <w:tmpl w:val="398E6A16"/>
    <w:lvl w:ilvl="0" w:tplc="3446BD98">
      <w:start w:val="1"/>
      <w:numFmt w:val="decimal"/>
      <w:lvlText w:val="%1."/>
      <w:lvlJc w:val="left"/>
      <w:pPr>
        <w:ind w:left="1725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FF4CD42">
      <w:numFmt w:val="bullet"/>
      <w:lvlText w:val="•"/>
      <w:lvlJc w:val="left"/>
      <w:pPr>
        <w:ind w:left="2686" w:hanging="336"/>
      </w:pPr>
      <w:rPr>
        <w:rFonts w:hint="default"/>
        <w:lang w:val="ru-RU" w:eastAsia="en-US" w:bidi="ar-SA"/>
      </w:rPr>
    </w:lvl>
    <w:lvl w:ilvl="2" w:tplc="FED870F8">
      <w:numFmt w:val="bullet"/>
      <w:lvlText w:val="•"/>
      <w:lvlJc w:val="left"/>
      <w:pPr>
        <w:ind w:left="3653" w:hanging="336"/>
      </w:pPr>
      <w:rPr>
        <w:rFonts w:hint="default"/>
        <w:lang w:val="ru-RU" w:eastAsia="en-US" w:bidi="ar-SA"/>
      </w:rPr>
    </w:lvl>
    <w:lvl w:ilvl="3" w:tplc="516AB65A">
      <w:numFmt w:val="bullet"/>
      <w:lvlText w:val="•"/>
      <w:lvlJc w:val="left"/>
      <w:pPr>
        <w:ind w:left="4620" w:hanging="336"/>
      </w:pPr>
      <w:rPr>
        <w:rFonts w:hint="default"/>
        <w:lang w:val="ru-RU" w:eastAsia="en-US" w:bidi="ar-SA"/>
      </w:rPr>
    </w:lvl>
    <w:lvl w:ilvl="4" w:tplc="3CC4A088">
      <w:numFmt w:val="bullet"/>
      <w:lvlText w:val="•"/>
      <w:lvlJc w:val="left"/>
      <w:pPr>
        <w:ind w:left="5587" w:hanging="336"/>
      </w:pPr>
      <w:rPr>
        <w:rFonts w:hint="default"/>
        <w:lang w:val="ru-RU" w:eastAsia="en-US" w:bidi="ar-SA"/>
      </w:rPr>
    </w:lvl>
    <w:lvl w:ilvl="5" w:tplc="126E85E4">
      <w:numFmt w:val="bullet"/>
      <w:lvlText w:val="•"/>
      <w:lvlJc w:val="left"/>
      <w:pPr>
        <w:ind w:left="6554" w:hanging="336"/>
      </w:pPr>
      <w:rPr>
        <w:rFonts w:hint="default"/>
        <w:lang w:val="ru-RU" w:eastAsia="en-US" w:bidi="ar-SA"/>
      </w:rPr>
    </w:lvl>
    <w:lvl w:ilvl="6" w:tplc="F0B852AC">
      <w:numFmt w:val="bullet"/>
      <w:lvlText w:val="•"/>
      <w:lvlJc w:val="left"/>
      <w:pPr>
        <w:ind w:left="7521" w:hanging="336"/>
      </w:pPr>
      <w:rPr>
        <w:rFonts w:hint="default"/>
        <w:lang w:val="ru-RU" w:eastAsia="en-US" w:bidi="ar-SA"/>
      </w:rPr>
    </w:lvl>
    <w:lvl w:ilvl="7" w:tplc="EE7A43C4">
      <w:numFmt w:val="bullet"/>
      <w:lvlText w:val="•"/>
      <w:lvlJc w:val="left"/>
      <w:pPr>
        <w:ind w:left="8488" w:hanging="336"/>
      </w:pPr>
      <w:rPr>
        <w:rFonts w:hint="default"/>
        <w:lang w:val="ru-RU" w:eastAsia="en-US" w:bidi="ar-SA"/>
      </w:rPr>
    </w:lvl>
    <w:lvl w:ilvl="8" w:tplc="0AACDF8C">
      <w:numFmt w:val="bullet"/>
      <w:lvlText w:val="•"/>
      <w:lvlJc w:val="left"/>
      <w:pPr>
        <w:ind w:left="9455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543B15DA"/>
    <w:multiLevelType w:val="multilevel"/>
    <w:tmpl w:val="F1DE93B8"/>
    <w:lvl w:ilvl="0">
      <w:start w:val="38"/>
      <w:numFmt w:val="decimal"/>
      <w:lvlText w:val="%1"/>
      <w:lvlJc w:val="left"/>
      <w:pPr>
        <w:ind w:left="1382" w:hanging="903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382" w:hanging="903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382" w:hanging="9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562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461" w:hanging="5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442" w:hanging="702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4944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29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4" w:hanging="702"/>
      </w:pPr>
      <w:rPr>
        <w:rFonts w:hint="default"/>
        <w:lang w:val="ru-RU" w:eastAsia="en-US" w:bidi="ar-SA"/>
      </w:rPr>
    </w:lvl>
  </w:abstractNum>
  <w:abstractNum w:abstractNumId="7" w15:restartNumberingAfterBreak="0">
    <w:nsid w:val="65FE1597"/>
    <w:multiLevelType w:val="hybridMultilevel"/>
    <w:tmpl w:val="FCACD6A2"/>
    <w:lvl w:ilvl="0" w:tplc="A770081C">
      <w:start w:val="1"/>
      <w:numFmt w:val="decimal"/>
      <w:lvlText w:val="%1."/>
      <w:lvlJc w:val="left"/>
      <w:pPr>
        <w:ind w:left="1473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069688">
      <w:numFmt w:val="bullet"/>
      <w:lvlText w:val="•"/>
      <w:lvlJc w:val="left"/>
      <w:pPr>
        <w:ind w:left="2380" w:hanging="284"/>
      </w:pPr>
      <w:rPr>
        <w:rFonts w:hint="default"/>
        <w:lang w:val="ru-RU" w:eastAsia="en-US" w:bidi="ar-SA"/>
      </w:rPr>
    </w:lvl>
    <w:lvl w:ilvl="2" w:tplc="5D261136">
      <w:numFmt w:val="bullet"/>
      <w:lvlText w:val="•"/>
      <w:lvlJc w:val="left"/>
      <w:pPr>
        <w:ind w:left="3280" w:hanging="284"/>
      </w:pPr>
      <w:rPr>
        <w:rFonts w:hint="default"/>
        <w:lang w:val="ru-RU" w:eastAsia="en-US" w:bidi="ar-SA"/>
      </w:rPr>
    </w:lvl>
    <w:lvl w:ilvl="3" w:tplc="89A04FFE">
      <w:numFmt w:val="bullet"/>
      <w:lvlText w:val="•"/>
      <w:lvlJc w:val="left"/>
      <w:pPr>
        <w:ind w:left="4181" w:hanging="284"/>
      </w:pPr>
      <w:rPr>
        <w:rFonts w:hint="default"/>
        <w:lang w:val="ru-RU" w:eastAsia="en-US" w:bidi="ar-SA"/>
      </w:rPr>
    </w:lvl>
    <w:lvl w:ilvl="4" w:tplc="5908FF02">
      <w:numFmt w:val="bullet"/>
      <w:lvlText w:val="•"/>
      <w:lvlJc w:val="left"/>
      <w:pPr>
        <w:ind w:left="5081" w:hanging="284"/>
      </w:pPr>
      <w:rPr>
        <w:rFonts w:hint="default"/>
        <w:lang w:val="ru-RU" w:eastAsia="en-US" w:bidi="ar-SA"/>
      </w:rPr>
    </w:lvl>
    <w:lvl w:ilvl="5" w:tplc="A76436F8">
      <w:numFmt w:val="bullet"/>
      <w:lvlText w:val="•"/>
      <w:lvlJc w:val="left"/>
      <w:pPr>
        <w:ind w:left="5982" w:hanging="284"/>
      </w:pPr>
      <w:rPr>
        <w:rFonts w:hint="default"/>
        <w:lang w:val="ru-RU" w:eastAsia="en-US" w:bidi="ar-SA"/>
      </w:rPr>
    </w:lvl>
    <w:lvl w:ilvl="6" w:tplc="501229A4">
      <w:numFmt w:val="bullet"/>
      <w:lvlText w:val="•"/>
      <w:lvlJc w:val="left"/>
      <w:pPr>
        <w:ind w:left="6882" w:hanging="284"/>
      </w:pPr>
      <w:rPr>
        <w:rFonts w:hint="default"/>
        <w:lang w:val="ru-RU" w:eastAsia="en-US" w:bidi="ar-SA"/>
      </w:rPr>
    </w:lvl>
    <w:lvl w:ilvl="7" w:tplc="BE60F0D6">
      <w:numFmt w:val="bullet"/>
      <w:lvlText w:val="•"/>
      <w:lvlJc w:val="left"/>
      <w:pPr>
        <w:ind w:left="7782" w:hanging="284"/>
      </w:pPr>
      <w:rPr>
        <w:rFonts w:hint="default"/>
        <w:lang w:val="ru-RU" w:eastAsia="en-US" w:bidi="ar-SA"/>
      </w:rPr>
    </w:lvl>
    <w:lvl w:ilvl="8" w:tplc="CDE45C34">
      <w:numFmt w:val="bullet"/>
      <w:lvlText w:val="•"/>
      <w:lvlJc w:val="left"/>
      <w:pPr>
        <w:ind w:left="8683" w:hanging="28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307"/>
    <w:rsid w:val="001D3307"/>
    <w:rsid w:val="003176DE"/>
    <w:rsid w:val="0033333B"/>
    <w:rsid w:val="00344298"/>
    <w:rsid w:val="0036733E"/>
    <w:rsid w:val="00543109"/>
    <w:rsid w:val="005C653E"/>
    <w:rsid w:val="00692774"/>
    <w:rsid w:val="008103CE"/>
    <w:rsid w:val="008E55B5"/>
    <w:rsid w:val="008E70FB"/>
    <w:rsid w:val="00AB7B4B"/>
    <w:rsid w:val="00BC4CBF"/>
    <w:rsid w:val="00C3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1375C"/>
  <w15:docId w15:val="{891BE533-C7CE-4BD1-96BE-5D00B744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6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9"/>
    </w:pPr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pPr>
      <w:spacing w:line="275" w:lineRule="exact"/>
      <w:ind w:left="479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Абзац списка Знак"/>
    <w:aliases w:val="Содержание. 2 уровень Знак"/>
    <w:link w:val="a4"/>
    <w:uiPriority w:val="1"/>
    <w:qFormat/>
    <w:locked/>
    <w:rsid w:val="008E70F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barvv</dc:creator>
  <cp:lastModifiedBy>Левчегов Олег Николаевич</cp:lastModifiedBy>
  <cp:revision>6</cp:revision>
  <dcterms:created xsi:type="dcterms:W3CDTF">2024-11-24T19:49:00Z</dcterms:created>
  <dcterms:modified xsi:type="dcterms:W3CDTF">2024-11-25T12:49:00Z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</Properties>
</file>